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206"/>
      </w:tblGrid>
      <w:tr w:rsidR="002F0A14" w:rsidRPr="002F0A14" w14:paraId="0212CE46" w14:textId="77777777" w:rsidTr="002F0A14">
        <w:trPr>
          <w:jc w:val="center"/>
        </w:trPr>
        <w:tc>
          <w:tcPr>
            <w:tcW w:w="12206" w:type="dxa"/>
          </w:tcPr>
          <w:sdt>
            <w:sdtPr>
              <w:rPr>
                <w:rFonts w:asciiTheme="majorHAnsi" w:eastAsiaTheme="majorEastAsia" w:hAnsiTheme="majorHAnsi" w:cstheme="majorBidi"/>
                <w:color w:val="4472C4" w:themeColor="accent1"/>
                <w:sz w:val="88"/>
                <w:szCs w:val="88"/>
              </w:rPr>
              <w:alias w:val="Tytuł"/>
              <w:id w:val="-1196607464"/>
              <w:placeholder>
                <w:docPart w:val="7F955DB9C7624659B83E430D047DBD8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346E2F21" w14:textId="77777777" w:rsidR="002F0A14" w:rsidRDefault="002F0A14" w:rsidP="002F0A14">
                <w:pPr>
                  <w:pStyle w:val="Bezodstpw"/>
                  <w:spacing w:line="216" w:lineRule="auto"/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t>Wymagania edukacyjne z FIZYKI w klasie VII</w:t>
                </w:r>
              </w:p>
            </w:sdtContent>
          </w:sdt>
        </w:tc>
      </w:tr>
      <w:tr w:rsidR="002F0A14" w:rsidRPr="002F0A14" w14:paraId="168A9B7F" w14:textId="77777777" w:rsidTr="002F0A14">
        <w:trPr>
          <w:jc w:val="center"/>
        </w:trPr>
        <w:tc>
          <w:tcPr>
            <w:tcW w:w="122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67FF945" w14:textId="77777777" w:rsidR="002F0A14" w:rsidRDefault="002F0A14" w:rsidP="002F0A14">
            <w:pPr>
              <w:pStyle w:val="Bezodstpw"/>
              <w:rPr>
                <w:color w:val="2F5496" w:themeColor="accent1" w:themeShade="BF"/>
                <w:sz w:val="24"/>
              </w:rPr>
            </w:pPr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Podtytuł"/>
                <w:id w:val="841970489"/>
                <w:placeholder>
                  <w:docPart w:val="C34B4A7AADF8490CBE66CE8DDCA1EC4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>
                  <w:rPr>
                    <w:color w:val="2F5496" w:themeColor="accent1" w:themeShade="BF"/>
                    <w:sz w:val="24"/>
                    <w:szCs w:val="24"/>
                  </w:rPr>
                  <w:t>Nowa Era „Spotkania z fizyką</w:t>
                </w:r>
              </w:sdtContent>
            </w:sdt>
            <w:r>
              <w:rPr>
                <w:color w:val="2F5496" w:themeColor="accent1" w:themeShade="BF"/>
                <w:sz w:val="24"/>
                <w:szCs w:val="24"/>
              </w:rPr>
              <w:t>”</w:t>
            </w:r>
          </w:p>
        </w:tc>
      </w:tr>
    </w:tbl>
    <w:p w14:paraId="4266115C" w14:textId="1059D0CE" w:rsidR="00C924C7" w:rsidRDefault="00C924C7"/>
    <w:p w14:paraId="4B5290B1" w14:textId="77777777" w:rsidR="002F0A14" w:rsidRPr="002F0A14" w:rsidRDefault="002F0A14" w:rsidP="002F0A14">
      <w:pPr>
        <w:ind w:firstLine="720"/>
        <w:rPr>
          <w:sz w:val="20"/>
          <w:lang w:val="pl-PL"/>
        </w:rPr>
      </w:pPr>
      <w:r w:rsidRPr="002F0A14">
        <w:rPr>
          <w:sz w:val="20"/>
          <w:lang w:val="pl-PL"/>
        </w:rPr>
        <w:t>Poziom opanowania wiadomości i umiejętności uczniów ocenia się według sześciostopniowej skali ocen: celujący, bardzo dobry, dobry, dostateczny, dopuszczający, niedostateczny.</w:t>
      </w:r>
    </w:p>
    <w:p w14:paraId="0C7B1A07" w14:textId="10D4B5E3" w:rsidR="00C924C7" w:rsidRPr="002F0A14" w:rsidRDefault="00C924C7" w:rsidP="002F0A14">
      <w:pPr>
        <w:rPr>
          <w:sz w:val="20"/>
          <w:lang w:val="pl-PL"/>
        </w:rPr>
      </w:pPr>
      <w:r w:rsidRPr="002F0A14">
        <w:rPr>
          <w:sz w:val="20"/>
          <w:lang w:val="pl-PL"/>
        </w:rPr>
        <w:t>Wymagania konieczne (K) określają: wiadomości i umiejętności, które umożliwiają uczniowi świadome korzystanie z lekcji i wykonywanie prostych zadań z życia codziennego. Uczeń potrafi rozwiązywać przy pomocy nauczyciela zadania teoretyczne i praktyczne o niewielkim stopniu trudności. Zdobyte wiadomości i umiejętności są niezbędne do dalszego kontynuowania nauki fizyki i przydatne w życiu codziennym.</w:t>
      </w:r>
    </w:p>
    <w:p w14:paraId="69A22B93" w14:textId="77777777" w:rsidR="00C924C7" w:rsidRPr="002F0A14" w:rsidRDefault="00C924C7" w:rsidP="00C924C7">
      <w:pPr>
        <w:rPr>
          <w:sz w:val="20"/>
          <w:lang w:val="pl-PL"/>
        </w:rPr>
      </w:pPr>
      <w:r w:rsidRPr="002F0A14">
        <w:rPr>
          <w:sz w:val="20"/>
          <w:lang w:val="pl-PL"/>
        </w:rPr>
        <w:t>Wymagania podstawowe (P) określają: wiadomości i umiejętności stosunkowo łatwe do opanowania, użyteczne w życiu codziennym i absolutnie niezbędne do kontynuowania nauki na wyższym poziomie. Uczeń przy niewielkiej pomocy nauczyciela potrafi rozwiązywać typowe zadania teoretyczne i praktyczne.</w:t>
      </w:r>
    </w:p>
    <w:p w14:paraId="0D6E869D" w14:textId="77777777" w:rsidR="00C924C7" w:rsidRPr="002F0A14" w:rsidRDefault="00C924C7" w:rsidP="00C924C7">
      <w:pPr>
        <w:rPr>
          <w:sz w:val="20"/>
          <w:lang w:val="pl-PL"/>
        </w:rPr>
      </w:pPr>
      <w:r w:rsidRPr="002F0A14">
        <w:rPr>
          <w:sz w:val="20"/>
          <w:lang w:val="pl-PL"/>
        </w:rPr>
        <w:t xml:space="preserve">Wymagania rozszerzające (R) określają: wiadomości i umiejętności średnio trudne, wspierające tematy podstawowe rozwijane na wyższym etapie kształcenia. Uczeń potrafi rozwiązywać typowe zadania teoretyczne i praktyczne, korzystając przy tym ze słowników, tablic, </w:t>
      </w:r>
      <w:proofErr w:type="spellStart"/>
      <w:r w:rsidRPr="002F0A14">
        <w:rPr>
          <w:sz w:val="20"/>
          <w:lang w:val="pl-PL"/>
        </w:rPr>
        <w:t>internetu</w:t>
      </w:r>
      <w:proofErr w:type="spellEnd"/>
      <w:r w:rsidRPr="002F0A14">
        <w:rPr>
          <w:sz w:val="20"/>
          <w:lang w:val="pl-PL"/>
        </w:rPr>
        <w:t>.</w:t>
      </w:r>
    </w:p>
    <w:p w14:paraId="12A69786" w14:textId="60AC180B" w:rsidR="00C924C7" w:rsidRDefault="00C924C7" w:rsidP="00C924C7">
      <w:pPr>
        <w:rPr>
          <w:sz w:val="20"/>
          <w:lang w:val="pl-PL"/>
        </w:rPr>
      </w:pPr>
      <w:r w:rsidRPr="002F0A14">
        <w:rPr>
          <w:sz w:val="20"/>
          <w:lang w:val="pl-PL"/>
        </w:rPr>
        <w:t>Wymagania dopełniające (D) określają: wiadomości i umiejętności złożone lub o charakterze problemowym, zaliczane najczęściej do wyższych kategorii celów kształcenia. Uczeń projektuje i wykonuje doświadczenia potwierdzające prawa fizyczne, rozwiązuje</w:t>
      </w:r>
      <w:r w:rsidR="002F0A14" w:rsidRPr="002F0A14">
        <w:rPr>
          <w:sz w:val="20"/>
          <w:lang w:val="pl-PL"/>
        </w:rPr>
        <w:t xml:space="preserve"> złożone zadania rachunkowe (np. wyprowadzanie wzorów, analiza wykresów) oraz przedstawia wiadomości ponadprogramowe związane tematycznie z treściami nauczania.</w:t>
      </w:r>
    </w:p>
    <w:p w14:paraId="45235A74" w14:textId="77777777" w:rsidR="002F0A14" w:rsidRPr="002F0A14" w:rsidRDefault="002F0A14" w:rsidP="00C924C7">
      <w:pPr>
        <w:rPr>
          <w:sz w:val="20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9"/>
        <w:gridCol w:w="7569"/>
      </w:tblGrid>
      <w:tr w:rsidR="002F0A14" w:rsidRPr="002F0A14" w14:paraId="7F2AC675" w14:textId="77777777" w:rsidTr="002F0A14">
        <w:tc>
          <w:tcPr>
            <w:tcW w:w="7569" w:type="dxa"/>
          </w:tcPr>
          <w:p w14:paraId="77936C64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Ocenę celującą otrzymuje uczeń, który:</w:t>
            </w:r>
          </w:p>
          <w:p w14:paraId="6DB21D54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posiada wiadomości i umiejętności wykraczające poza program nauczania,</w:t>
            </w:r>
          </w:p>
          <w:p w14:paraId="651C1A05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potrafi stosować wiadomości w sytuacjach nietypowych (problemowych),</w:t>
            </w:r>
          </w:p>
          <w:p w14:paraId="021F316C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umie formułować problemy i dokonuje analizy lub syntezy nowych zjawisk,</w:t>
            </w:r>
          </w:p>
          <w:p w14:paraId="01B7BC87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umie rozwiązywać problemy w sposób nietypowy,</w:t>
            </w:r>
          </w:p>
          <w:p w14:paraId="00C834AE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osiąga sukcesy w konkursach pozaszkolnych,</w:t>
            </w:r>
          </w:p>
          <w:p w14:paraId="39F3F243" w14:textId="1B99B314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sprostał wymaganiom KPRD.</w:t>
            </w:r>
          </w:p>
        </w:tc>
        <w:tc>
          <w:tcPr>
            <w:tcW w:w="7569" w:type="dxa"/>
          </w:tcPr>
          <w:p w14:paraId="6FAE5A69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Ocenę dostateczną otrzymuje uczeń, który:</w:t>
            </w:r>
          </w:p>
          <w:p w14:paraId="0ECF57DF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opanował w podstawowym zakresie wiadomości i umiejętności określone programem nauczania,</w:t>
            </w:r>
          </w:p>
          <w:p w14:paraId="436AC4E0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potrafi zastosować wiadomości do rozwiązywania zadań z pomocą nauczyciela,</w:t>
            </w:r>
          </w:p>
          <w:p w14:paraId="720FAE6C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potrafi wykonać proste doświadczenie fizyczne z pomocą nauczyciela,</w:t>
            </w:r>
          </w:p>
          <w:p w14:paraId="5EA35866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zna podstawowe wzory i jednostki wielkości fizycznych,</w:t>
            </w:r>
          </w:p>
          <w:p w14:paraId="3B8321F0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sprostał wymaganiom KP.</w:t>
            </w:r>
          </w:p>
          <w:p w14:paraId="5EA1C5B6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</w:p>
        </w:tc>
      </w:tr>
      <w:tr w:rsidR="002F0A14" w:rsidRPr="002F0A14" w14:paraId="34C1E273" w14:textId="77777777" w:rsidTr="002F0A14">
        <w:tc>
          <w:tcPr>
            <w:tcW w:w="7569" w:type="dxa"/>
          </w:tcPr>
          <w:p w14:paraId="2E80E6F9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Ocenę bardzo dobrą otrzymuje uczeń, który:</w:t>
            </w:r>
          </w:p>
          <w:p w14:paraId="22299AED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w pełnym zakresie opanował wiadomości i umiejętności programowe,</w:t>
            </w:r>
          </w:p>
          <w:p w14:paraId="31293FFA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zdobytą wiedzę potrafi zastosować w nowych sytuacjach,</w:t>
            </w:r>
          </w:p>
          <w:p w14:paraId="16883769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jest samodzielny – korzysta z różnych źródeł wiedzy,</w:t>
            </w:r>
          </w:p>
          <w:p w14:paraId="02C2659B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potrafi zaplanować i przeprowadzić doświadczenia fizyczne,</w:t>
            </w:r>
          </w:p>
          <w:p w14:paraId="76C09018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rozwiązuje samodzielnie zadania rachunkowe i problemowe,</w:t>
            </w:r>
          </w:p>
          <w:p w14:paraId="5464F00A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sprostał wymaganiom KPRD.</w:t>
            </w:r>
          </w:p>
          <w:p w14:paraId="270C7390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</w:p>
        </w:tc>
        <w:tc>
          <w:tcPr>
            <w:tcW w:w="7569" w:type="dxa"/>
          </w:tcPr>
          <w:p w14:paraId="603F8BF6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Ocenę dopuszczającą otrzymuje uczeń, który:</w:t>
            </w:r>
          </w:p>
          <w:p w14:paraId="00E94772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 xml:space="preserve">- ma niewielkie braki w wiadomościach i umiejętnościach określonych programem nauczania, ale braki te nie przekreślają możliwości dalszego kształcenia, </w:t>
            </w:r>
          </w:p>
          <w:p w14:paraId="1066832F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zna podstawowe prawa i wielkości fizyczne,</w:t>
            </w:r>
          </w:p>
          <w:p w14:paraId="47C36057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potrafi z pomocą nauczyciela wykonać proste doświadczenie fizyczne,</w:t>
            </w:r>
          </w:p>
          <w:p w14:paraId="2D53CCC6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sprostał wymaganiom K.</w:t>
            </w:r>
          </w:p>
          <w:p w14:paraId="23BA14EF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</w:p>
        </w:tc>
      </w:tr>
      <w:tr w:rsidR="002F0A14" w:rsidRPr="002F0A14" w14:paraId="74F2A3DE" w14:textId="77777777" w:rsidTr="002F0A14">
        <w:tc>
          <w:tcPr>
            <w:tcW w:w="7569" w:type="dxa"/>
          </w:tcPr>
          <w:p w14:paraId="1E8BB904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lastRenderedPageBreak/>
              <w:t>Ocenę dobrą otrzymuje uczeń, który:</w:t>
            </w:r>
          </w:p>
          <w:p w14:paraId="71459F86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opanował w dużym zakresie wiadomości i umiejętności określone programem nauczania,</w:t>
            </w:r>
          </w:p>
          <w:p w14:paraId="1705DD0E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poprawnie stosuje wiadomości do rozwiązywania typowych zadań lub problemów,</w:t>
            </w:r>
          </w:p>
          <w:p w14:paraId="56FE21D9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potrafi wykonać zaplanowane doświadczenie z fizyki, rozwiązać proste zadanie lub problem,</w:t>
            </w:r>
          </w:p>
          <w:p w14:paraId="6E6571C6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sprostał wymaganiom KPR.</w:t>
            </w:r>
          </w:p>
          <w:p w14:paraId="0D193683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</w:p>
        </w:tc>
        <w:tc>
          <w:tcPr>
            <w:tcW w:w="7569" w:type="dxa"/>
          </w:tcPr>
          <w:p w14:paraId="150CC9DD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Ocenę niedostateczną otrzymuje uczeń, który:</w:t>
            </w:r>
          </w:p>
          <w:p w14:paraId="26A8D1D1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nie opanował tych wiadomości i umiejętności, które są konieczne do dalszego kształcenia,</w:t>
            </w:r>
          </w:p>
          <w:p w14:paraId="3586110C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nie potrafi rozwiązać zadań teoretycznych lub praktycznych o elementarnym stopniu trudności, nawet z pomocą nauczyciela,</w:t>
            </w:r>
          </w:p>
          <w:p w14:paraId="7348D631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nie zna podstawowych praw, pojęć i wielkości fizycznych,</w:t>
            </w:r>
          </w:p>
          <w:p w14:paraId="4C4E1807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  <w:r w:rsidRPr="002F0A14">
              <w:rPr>
                <w:sz w:val="20"/>
                <w:lang w:val="pl-PL"/>
              </w:rPr>
              <w:t>- nie sprostał wymaganiom K.</w:t>
            </w:r>
          </w:p>
          <w:p w14:paraId="1B4D062D" w14:textId="77777777" w:rsidR="002F0A14" w:rsidRPr="002F0A14" w:rsidRDefault="002F0A14" w:rsidP="002F0A14">
            <w:pPr>
              <w:rPr>
                <w:sz w:val="20"/>
                <w:lang w:val="pl-PL"/>
              </w:rPr>
            </w:pPr>
          </w:p>
        </w:tc>
      </w:tr>
    </w:tbl>
    <w:p w14:paraId="6686E64F" w14:textId="2E7FCACA" w:rsidR="002F0A14" w:rsidRPr="002F0A14" w:rsidRDefault="002F0A14" w:rsidP="002F0A14">
      <w:pPr>
        <w:rPr>
          <w:lang w:val="pl-PL"/>
        </w:rPr>
      </w:pPr>
    </w:p>
    <w:p w14:paraId="530B98BE" w14:textId="77777777" w:rsidR="002F0A14" w:rsidRPr="002F0A14" w:rsidRDefault="002F0A14" w:rsidP="00C924C7">
      <w:pPr>
        <w:rPr>
          <w:lang w:val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255"/>
        <w:gridCol w:w="925"/>
        <w:gridCol w:w="1074"/>
        <w:gridCol w:w="1155"/>
        <w:gridCol w:w="1058"/>
      </w:tblGrid>
      <w:tr w:rsidR="009740C5" w:rsidRPr="00C16023" w14:paraId="69B83BFF" w14:textId="77777777" w:rsidTr="00824C51">
        <w:trPr>
          <w:trHeight w:val="230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0EEC2984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Zagadnienie (tematy lekcji)</w:t>
            </w:r>
          </w:p>
        </w:tc>
        <w:tc>
          <w:tcPr>
            <w:tcW w:w="8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1501776F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Cele operacyjne</w:t>
            </w:r>
          </w:p>
          <w:p w14:paraId="744FA5ED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Uczeń: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2E9D75AD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Wymagania</w:t>
            </w:r>
          </w:p>
        </w:tc>
      </w:tr>
      <w:tr w:rsidR="009740C5" w:rsidRPr="00C16023" w14:paraId="5CEACD89" w14:textId="77777777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0C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14:paraId="1DD93F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32574268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589B67D2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ponadpodstawowe</w:t>
            </w:r>
          </w:p>
        </w:tc>
      </w:tr>
      <w:tr w:rsidR="009740C5" w:rsidRPr="00C16023" w14:paraId="7977CE45" w14:textId="77777777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0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8" w:space="0" w:color="E8B418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14:paraId="2E9FFE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0051A6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konieczne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493B72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7A8511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rozszerzające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4FB24B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dopełniające</w:t>
            </w:r>
          </w:p>
        </w:tc>
      </w:tr>
      <w:tr w:rsidR="009740C5" w:rsidRPr="00C924C7" w14:paraId="6C3B320D" w14:textId="77777777" w:rsidTr="00824C51">
        <w:trPr>
          <w:trHeight w:val="234"/>
          <w:jc w:val="center"/>
        </w:trPr>
        <w:tc>
          <w:tcPr>
            <w:tcW w:w="13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43123E8" w14:textId="5284FA96" w:rsidR="009740C5" w:rsidRPr="00C16023" w:rsidRDefault="00BD1EBF">
            <w:pPr>
              <w:pStyle w:val="tabeladzialtabela"/>
            </w:pPr>
            <w:r w:rsidRPr="00824C51">
              <w:rPr>
                <w:b/>
              </w:rPr>
              <w:t>I</w:t>
            </w:r>
            <w:r w:rsidR="009740C5" w:rsidRPr="00824C51">
              <w:rPr>
                <w:b/>
              </w:rPr>
              <w:t xml:space="preserve">. </w:t>
            </w:r>
            <w:r w:rsidRPr="00824C51">
              <w:rPr>
                <w:b/>
              </w:rPr>
              <w:t>PIERWSZE SPOTKANIE Z FIZYKĄ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5F7EAA" w:rsidRPr="00C16023" w14:paraId="68DE0EB4" w14:textId="77777777" w:rsidTr="00824C51">
        <w:trPr>
          <w:trHeight w:val="23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2A9B089" w14:textId="77777777"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Czym zajmuje się fizyka;</w:t>
            </w:r>
          </w:p>
          <w:p w14:paraId="62E63E0D" w14:textId="77777777"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Wielkości fizyczne, jednostki i pomiary;</w:t>
            </w:r>
          </w:p>
          <w:p w14:paraId="35E76119" w14:textId="77777777" w:rsidR="005F7EAA" w:rsidRPr="00824C51" w:rsidRDefault="005F7EAA">
            <w:pPr>
              <w:pStyle w:val="tabelatresctabela"/>
              <w:suppressAutoHyphens w:val="0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 xml:space="preserve">Jak przeprowadzać doświadczenia </w:t>
            </w:r>
          </w:p>
          <w:p w14:paraId="0884D6E6" w14:textId="77777777" w:rsidR="005F7EAA" w:rsidRPr="00C16023" w:rsidRDefault="005F7EAA">
            <w:pPr>
              <w:pStyle w:val="tabelatresctabela"/>
            </w:pPr>
            <w:r w:rsidRPr="00824C51">
              <w:rPr>
                <w:rFonts w:cs="Calibri"/>
              </w:rPr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B34EEB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określa, czym zajmuje się fizyka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8B71FB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449DB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08997E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958A0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207F762" w14:textId="77777777" w:rsidTr="00824C51">
        <w:trPr>
          <w:trHeight w:val="2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4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1EA49F0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powiązań fizyki z życiem codziennym, techniką, medycyną oraz innymi dziedzinami wiedzy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75CB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E08EB8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741AF2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DEA56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6AB846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3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833CCB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podstawowe metody badań stosowane w fizyce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6419BF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E08320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B735F2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41723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9AA84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2DF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E07790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obserwacja, pomiar, doświadczenie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FBAFD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3AF148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EB3404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DB6D23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40EEF1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5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8AEDC2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ciało fizyczne i substancja oraz 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7417CE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66223A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DFEA72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D5FECD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67B22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B8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16B321F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osiągnięć fizyków cennych dla rozwoju cywilizacji (współczesnej techniki i technologii)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12A4FC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F44543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B5FE62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0D18B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706A61B9" w14:textId="77777777" w:rsidTr="00824C51">
        <w:trPr>
          <w:trHeight w:val="43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99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5294B6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co to są wielkości fizyczne i na czym polegają pomiary wielkości fizycznych; rozróżnia pojęcia: wielkość fizyczna i jednostka danej wielkości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C3F990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EDD46E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9F5E4B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953D6F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77E757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5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DFA291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charakteryzuje układ jednostek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10638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6B869D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BC00FE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22DF0D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CDC70BF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FD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73C8D2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0055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CDC25A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9C5213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0592C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B24BDC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FC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C41A0D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(mikro-, mili-, centy-, </w:t>
            </w:r>
            <w:proofErr w:type="spellStart"/>
            <w:r w:rsidRPr="00C16023">
              <w:t>hekto</w:t>
            </w:r>
            <w:proofErr w:type="spellEnd"/>
            <w:r w:rsidRPr="00C16023">
              <w:t xml:space="preserve">-, kilo-, mega-)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C33E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941A6E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6AD46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084365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DA3854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5C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CBC647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jednostki czasu (sekunda, minuta, godzina)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2675D6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2783F3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A1F182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5EE2F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9205388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F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1C87F8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wybrane pomiary i doświadczenia, korzystając z ich opisów (np. pomiar długości ołówka, czasu staczania się ciała po pochylni)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3D2546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6FC1F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159F12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285913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EE4F89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D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668410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rząd wielkości spodziewanego wyniku pomiaru, np. długości, czasu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8938E2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FC205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15F9F3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6C397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6B6375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1A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FD241CB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wybiera właściwe przyrządy pomiarowe (np. do pomiaru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032FD2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F27D8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6A5C9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135C43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879433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2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153389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czynniki istotne i nieistotne dla wyniku pomiaru lub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0AFB02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F055A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B5EF011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2C745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37E8213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1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7CB57E8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9C3112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B76BDF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563A0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A121A0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EC55AF0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77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366AB6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CB3B1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3A751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4F71B0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6D46F7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55C05C2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4D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8AF095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E05E66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366010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B420EB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03B133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8AA96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DD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260BD3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w jakim celu powtarza się pomiar kilka razy, a następnie z uzyskanych wyników oblicza średnią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446E3B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E9A679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48558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A9D895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D704B5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E8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4C66750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średnią wyników pomiaru (np.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1A4546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847ACF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0C46C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A828D3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90590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36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348D9D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niepewność pomiarową przy pomiarach wielokrotnych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CD8E0C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733C81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8903B7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04598D8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1090D93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1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7DAD96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 to są cyfry znaczące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1D44B5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85A540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56056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B19319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AE765B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E4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E03692B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zaokrągla wartości wielkości fizycznych do podanej liczby cyfr znaczących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3E685B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DA58BC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2F1707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37497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DFD3F1C" w14:textId="77777777" w:rsidTr="00824C51">
        <w:trPr>
          <w:trHeight w:val="50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A355D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0C535FE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5935E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19CAA0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23335B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1A18F2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563AD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F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5390A2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przestrzega zasad bezpieczeństwa podczas wykonywania obserwacji, pomiarów i 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846F0E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493AD7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073BF1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376F3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D5DADA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DA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7D8D01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B406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C6872E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E0CA47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60E4AF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3C2E954" w14:textId="77777777" w:rsidTr="00824C51">
        <w:trPr>
          <w:trHeight w:val="49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E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2FD806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selekcjonuje informacje uzyskane z różnych źródeł, np. na lekcji, z podręcznika, z literatury popularnonaukowej, z </w:t>
            </w:r>
            <w:proofErr w:type="spellStart"/>
            <w:r w:rsidRPr="00C16023">
              <w:t>internetu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23363E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88B89A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C2BA5A1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17DD7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91259B8" w14:textId="77777777" w:rsidTr="00824C51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77E22B1" w14:textId="77777777"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Rodzaje oddziaływań i ich wzajemność </w:t>
            </w:r>
          </w:p>
          <w:p w14:paraId="3D05CA2D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229ED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rodzaje oddziaływań (elektrostatyczne, grawitacyjne, magnetyczne, mechaniczne) oraz podaje przykłady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D7BAB9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C73739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4261B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4F07D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8238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DC0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EEEFAB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różnego rodzaju oddziaływań),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1156B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D5036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FEFF9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41C7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7537A96" w14:textId="77777777" w:rsidTr="00824C51">
        <w:trPr>
          <w:trHeight w:val="2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0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F1DEE6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przebieg doświadczenia (badanie różnego rodzaju oddziaływań); ilustruje jego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A501E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E9D609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68F5D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5018B8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BE1DB2F" w14:textId="77777777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89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D5A18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klasyfikuje</w:t>
            </w:r>
            <w:proofErr w:type="spellEnd"/>
            <w:r w:rsidRPr="00C16023">
              <w:t xml:space="preserve"> podstawowe oddziaływania występujące w przyrodzie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714F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9FD49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4F38A2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E0834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D4326E" w14:textId="77777777" w:rsidTr="00824C51">
        <w:trPr>
          <w:trHeight w:val="29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51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80FE5A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 na przykładach, że oddziaływania są wzajemne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4EB64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574F11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251BB8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493D80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DB0C5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794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1FC986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skutki oddziaływań (statyczne i dynamiczne)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26F415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12AA0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B6DEEF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37514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4AC7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27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4E203F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oddziaływania bezpośrednie i na odległość; podaje odpowiednie przykłady tych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BDF6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BA30D6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945508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32F22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C4ED0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1F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3FA57D8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skutków oddziaływań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ACD6D6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5EAB53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8373D5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A3A546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62C9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7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8C0D1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różne rodzaje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82BA3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D3A24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A85437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578F5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493A45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25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37667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wzajemność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06F6B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D7A3C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563479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CBD488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4C62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03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DC9EAC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przewiduje skutki różnego rodzaju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64189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B34662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43F04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08CA2C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E3F3E8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8E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CAFC0A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rodzajów i skutków oddziaływań (bezpośrednich i na odległość) inne niż poznane na lekcji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D7F55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91273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EC602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E30B93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21A573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B4F04C1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Siła i jej cechy </w:t>
            </w:r>
          </w:p>
          <w:p w14:paraId="51764B0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22979E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siły jako miarą oddziaływań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C36606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D1CD5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636EB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3EB39E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DDA8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D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9F12D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doświadczenie (badanie rozciągania gumki lub sprężyny),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46956C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8335E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5B183B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61634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1A527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490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04E849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jednostką siły; wskazuje siłomierz jako przyrząd służący do 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F4034D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D37321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98928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E913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4FCCE42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58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B1AF06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wartość siły za pomocą siłomierza albo wagi analogowej lub cyfrowej (mierzy wartość siły za pomocą siłomierza)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3864CC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23C5D9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0DE2D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67296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38EF6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C2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F84337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cech sił, wyznaczanie średniej siły), korzystając z ich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B733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840669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9AD3A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5B2B3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80B72F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2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88ABAF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jako działania skierowanego (wektor); wskazuje wartość, kierunek i 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D330A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A34B38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2D803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0968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728DA4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34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0268BDE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przedstawia siłę graficznie (rysuje wektor siły)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74A89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192AEF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4F17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C3277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BEC93D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3C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24B1D2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siły na podstawie ich wektorów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6AB66F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89927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69AE38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F16E21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3285BA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EF1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8B39B8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wielkości skalarne (liczbowe) od wektorowych i 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D63161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D5233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58473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548C1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DCB9C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4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6C1589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271682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3B5C0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EAD16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142E15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371873" w14:textId="77777777" w:rsidTr="00824C51">
        <w:trPr>
          <w:trHeight w:val="29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74D0D4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1203D5A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siły wraz z jej jednostką oraz 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827641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A37C80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902AB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684BF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E883B0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C5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4FF058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6839F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831A9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AA040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0D02A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10BE0E5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E59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645501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średnią siłę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C1E41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FCA29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9AB6CD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07B30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BA9A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2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0FDD25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niepewność pomiarową wyznaczonej wartości średniej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47A76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9257BB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E0800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3F62A1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6430D1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B6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63882D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buduje prosty siłomierz i wyznacza przy jego użyciu wartość siły, korzystając z 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0FF58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EEA792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436B37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18EF3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631A4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104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BB0280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rząd wielkości spodziewanego wyniku 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FFD388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06EDA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7BB8E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16336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F37C2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3F4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EC49C0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buduje siłomierz według własnego projektu i wyznacza za jego pomocą wartość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7A1B8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2403F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AB8341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7B2C31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CC598E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1AEE0D54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Siły wypadkowa i równoważąca </w:t>
            </w:r>
          </w:p>
          <w:p w14:paraId="3982155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E79DC4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rozpoznaje i nazywa siły ciężkości i sprężystości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403C38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F707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95B0F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56D4A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52F8561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C6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88AE2A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(wyznaczanie siły wypadkowej i siły równoważącej za pomocą siłomierza),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3254B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8C1CD8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DF64E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D3995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21C03E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C65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9F2956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siłę wypadkową i siłę równoważącą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A59A1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BA4D1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D04A5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63D20B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EFB2F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04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287EB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i rysuje siłę wypadkową dla dwóch sił o jednakowych kierunkach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369067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F28F8B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1D9576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9FAA74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0B166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AB9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66CA5B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 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11EB8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95D7A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97E37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A322D9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190354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2C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D6D55D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dwóch sił działających wzdłuż tej samej prostej i siły równoważącej inną siłę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6820D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5BAAE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5B97B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7B54E7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FB35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20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0F0C9B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sił wypadkowych i równoważących się z życia codziennego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076D7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A2FA2A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07FEB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67ACA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6971D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BE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018646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zachowanie się ciała w przypadku działania na nie sił równoważących się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2D1BB6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30F70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656C2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7F254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C3D78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FE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A16FB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wypadkową dla kilku sił o jednakowych kierunkach; określa jej 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EB96B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A5850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909EC6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CBEFB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838200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81C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0EF956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kilku (więcej niż dwóch) sił działających wzdłuż tej samej prostej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4419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99F28A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9E6E60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A130F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62C644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B1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980645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równoważącą kilka sił działających wzdłuż tej samej prostej o różnych zwrotach; określa jej 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D9632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6138B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6C8B4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CD1C2D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A6301F0" w14:textId="77777777" w:rsidTr="00824C51">
        <w:trPr>
          <w:trHeight w:val="24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010F8FF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62D47B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2254C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BE3E31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08AFA8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EBA41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E1BC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1C9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56AAD25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547A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DF99A7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BA8AE8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13BB02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071A83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0A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5C912F2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złożone, nietypowe,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8CB88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331DEA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B36D0B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0F274A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20EF74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60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0CE77A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BD0E8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86DEB4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BE8F4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303C0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B0F19D" w14:textId="77777777" w:rsidTr="00824C51">
        <w:trPr>
          <w:trHeight w:val="27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80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6CE44A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Jak mierzono czas i jak mierzy się go obecnie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22BDA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768B2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82126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709CA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924C7" w14:paraId="401D696D" w14:textId="77777777" w:rsidTr="00824C51">
        <w:trPr>
          <w:trHeight w:val="276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831F8AA" w14:textId="7C8694E9" w:rsidR="009740C5" w:rsidRPr="00C16023" w:rsidRDefault="009740C5">
            <w:pPr>
              <w:pStyle w:val="tabeladzialtabela"/>
            </w:pPr>
            <w:r w:rsidRPr="00824C51">
              <w:rPr>
                <w:b/>
              </w:rPr>
              <w:t xml:space="preserve">II. </w:t>
            </w:r>
            <w:r w:rsidR="00667112" w:rsidRPr="00824C51">
              <w:rPr>
                <w:b/>
              </w:rPr>
              <w:t>WŁAŚCIWOŚCI I BUDOWA MATERII</w:t>
            </w:r>
            <w:r w:rsidR="00667112" w:rsidRPr="00C16023">
              <w:t xml:space="preserve"> </w:t>
            </w:r>
            <w:r w:rsidRPr="00C16023">
              <w:t xml:space="preserve">(7 godzin + 2 godziny łącznie na powtórzenie i sprawdzian) </w:t>
            </w:r>
          </w:p>
        </w:tc>
      </w:tr>
      <w:tr w:rsidR="009740C5" w:rsidRPr="00C16023" w14:paraId="3FFF7F8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3624201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Atomy i cząsteczki </w:t>
            </w:r>
          </w:p>
          <w:p w14:paraId="2B8AFE2D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E45C7B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wykazujące cząsteczkową budowę materii, korzystając z ich opisów i przestrzegając zasad bezpieczeństwa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60B4F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B05595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74215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D47A1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F73D38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C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6E352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9D3890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33D53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2C85D6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B4BAE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D48EA6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1D15BC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zjawisk świadczące o cząsteczkowej budowie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7B9AE7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965E8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5A048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10FFC2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D2C689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4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9A6189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zjawisko zmiany objętości cieczy w wyniku mieszania się, opierając się na doświadczeniu modelowym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40B1F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9B790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23339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7E09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BA0403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0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344D833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hipotezy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CB0D5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6EAA41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A632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CE801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0C02E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B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D6F59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podstawowe założenia cząsteczkowej teorii budowy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C1EFA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13F6A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2E9E0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14415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2B45AF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4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39F9326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na czym polega zjawisko dyfuzji i od czego zależy jego szybkość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8100A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A73F76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DE750D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E14E57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48A69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0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C0121B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podaje</w:t>
            </w:r>
            <w:proofErr w:type="spellEnd"/>
            <w:r w:rsidRPr="00C16023">
              <w:t xml:space="preserve"> przykłady zjawiska dyfuzji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276787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5F9308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3C83C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BB87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654867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7D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7A38636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doświadczenia (inne niż opisane w podręczniku), wykazujące cząsteczkową budowę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04B79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A7999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5FEC5C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9F565F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1BE68E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0" w:type="dxa"/>
            </w:tcMar>
          </w:tcPr>
          <w:p w14:paraId="13B6B096" w14:textId="77777777"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Oddziaływania międzycząsteczkowe </w:t>
            </w:r>
          </w:p>
          <w:p w14:paraId="62A136EB" w14:textId="77777777" w:rsidR="009740C5" w:rsidRPr="00C16023" w:rsidRDefault="009740C5">
            <w:pPr>
              <w:pStyle w:val="tabelatresctabela"/>
            </w:pPr>
            <w:r w:rsidRPr="00824C51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DC4B9B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wykazujące istnienie oddziaływań międzycząsteczkowych, korzystając z opisów doświadczeń i przestrzegając zasad bezpieczeństwa oraz opisuje ich przebieg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F14EA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068E4F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324B40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21BDB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850C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A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AB6DF1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oddziaływań międzycząsteczkowych; odróżnia siły spójności od sił przylegania; rozpoznaje i opisuje te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4987B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8C265E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4CC8E4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679EC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56344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1F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AA9B87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oddziaływań międzycząsteczkowych (sił spójności i przylegania)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C15F4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1520C2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3A9D1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4E522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8C15B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3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192AAE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wymienia rodzaje menisków; opisuje występowanie menisku jako skutek oddziaływań międzycząsteczkowych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2B2925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7A5FA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577107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BF076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C6D539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8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4F6732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na</w:t>
            </w:r>
            <w:proofErr w:type="spellEnd"/>
            <w:r w:rsidRPr="00C16023">
              <w:t xml:space="preserve"> podstawie widocznego menisku danej cieczy w cienkiej rurce określa, czy większe są siły przylegania czy siły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DABC21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1426F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CAC5A5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B1269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188B73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D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12A406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napięcia powierzchniowego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CF5DF4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F8366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EF3E6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DD222A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1723AE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7ADA0E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napięcie powierzchniowe jako skutek działania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B01B6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BD5432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F7D06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A69A1D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95751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CB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C4159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zjawisko napięcia powierzchniowego; ilustruje istnienie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1592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0AE746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FB485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7C44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2F1B3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60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B4A293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występowania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71D098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002C6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57A63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34EB2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432F1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60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C46C4B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określa wpływ detergentu na napięcie powierzchniowe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1F5891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398B3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43D9D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ADB471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421FC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1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5ADA04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oddziaływaniami międzycząsteczkowymi)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0E9B04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01BBB3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EA85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A0E5D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6C3015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6F2E460" w14:textId="77777777" w:rsidR="005F7EAA" w:rsidRPr="00824C51" w:rsidRDefault="005F7EAA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Badanie napięcia powierzchniowego </w:t>
            </w:r>
          </w:p>
          <w:p w14:paraId="0F3023C0" w14:textId="77777777"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4D82D4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napięcia powierzchniowego,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44ED7C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FB91AA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B4144D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1FA34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B46E7B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7E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2E2AB02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ilustruje istnienie sił spójności i w tym kontekście opisuje (na wybranym przykładzie) zjawisko napięcia powierzchniowego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6B506C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9D22A7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EB391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9DD565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51D2C7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DF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207153F3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(badanie, jak detergent wpływa na napięcie powierzchniowe oraz od czego zależy kształt kropli), korzystając z ich opisów i przestrzegając zasad bezpieczeństwa;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6AE553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908D55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2ED055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9F347F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AB4BF6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71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4CEB112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projektuje i wykonuje doświadczenie potwierdzające istnienie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86BFB6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198353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73DA16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657E8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4AFB210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320175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12BD8D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czynniki zmniejszające napięcie powierzchniowe wody i wskazuje sposoby ich wykorzystywania w codziennym życiu człowieka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A2A9C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FC0F1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802EF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3B1E71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779F1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1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3B65D7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ilustruje działanie sił spójności na przykładzie mechanizmu tworzenia się kropli; tłumaczy formowanie się kropli w kontekście istnienia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62DA3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FE8774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3569F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2FDE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1F410A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A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6AA82BC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uzasadnia kształt spadającej kropli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A4294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CFE3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656ADF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65DA79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0270CF4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9D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8F398A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lub rysunków (związanych z napięciem powierzchniowym)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43304D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4D64A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81C200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A04BA6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7DF38B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CCD7F6F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Stany skupienia. Właściwości ciał stałych, cieczy i gazów </w:t>
            </w:r>
          </w:p>
          <w:p w14:paraId="329EA396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AF68F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trzy stany skupienia substancji; podaje przykłady ciał stałych, cieczy, 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FE466B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8449F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BB3F7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217D8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C9C26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B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6E7A3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właściwości ciał stałych, cieczy i gazów), korzystając z ich opisów i przestrzegając zasad bezpieczeństwa;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F70B0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1232A6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D1D8D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B80B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00D7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3D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E0E5C5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wykonuje doświadczenia wykazujące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7F94DA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2249D3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1AF2A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7EB53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66F0054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3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80066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substancje kruche, sprężyste i plastyczne; podaje przykłady ciał plastycznych, sprężystych, kruchych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6FA99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CA5FF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ED0A3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52DBE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0E8E84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4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FA89E8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charakteryzuje ciała sprężyste, plastyczne i kruche; posługuje się pojęciem siły sprężystości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D5D9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0FCB8B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A47AC2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AA46C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2DD2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3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82F9B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że podział na ciała sprężyste, plastyczne i kruche jest podziałem nieostrym;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twardości minerałów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55FFC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E7282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A0AA79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5CB454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54A34E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91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484B8C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budowę mikroskopową ciał stałych, cieczy i gazów (strukturę mikroskopową substancji w różnych jej fazach)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B20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3A4D2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519480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5ED22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ADC464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8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71C697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w budowie mikroskopowej ciał stałych, cieczy i gazów; posługuje się pojęciem powierzchni swobodnej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80642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33FC2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022B8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F1C46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82A77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10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312928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i porównuje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8C75C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98FFF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45657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F623B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69C10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7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4E70A26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różnice gęstości (ułożenia cząsteczek) substancji w różnych stanach skupienia wynikające z budowy mikroskopowej ciał stałych, cieczy i gazów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212C2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4CBD2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A6906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A2397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9974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7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B66B2E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właściwościami ciał stałych, cieczy i gazów)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DEB2E9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267912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3767E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998BE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02D565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D0569EB" w14:textId="77777777" w:rsidR="005F7EAA" w:rsidRPr="00824C51" w:rsidRDefault="005F7EAA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Masa a siła ciężkości</w:t>
            </w:r>
          </w:p>
          <w:p w14:paraId="73BD1E61" w14:textId="77777777"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943706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oraz jej jednostkami; podaje jej jednostkę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B3C720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8EFDA2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491C39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70970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FFB9E32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5DC6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66F67B3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masa, ciężar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8E1041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B66681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2B3A7E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3DEEB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A493251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0DB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D228B2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zależności wskazania siłomierza od masy obciążników), korzystając z jego opisu;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4151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1DE93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2C99C1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B7673E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9C4703A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C3F9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7C1635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masę ciała za pomocą wagi laboratoryjnej; szacuje rząd wielkości spodziewanego wyniku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10D03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B54F1F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D3E3E2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FDA03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CD54710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26C8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DD9B8C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(przedrostki: mikro-, mili-, kilo-, mega-); przelicza jednostki masy i ciężaru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92864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3747E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7CE8C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9FEBE3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BFFE35E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3F1E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134E50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542B51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B2985F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304926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71F63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19573A6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24D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332E06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na podstawie danych (wyników doświadczenia); rozpoznaje proporcjonalność prostą oraz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D7DD6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55C0A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1CC0FB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C84E6C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501F6C5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2729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073933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podaje wzór na ciężar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CE3052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C48E1F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3126B5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ABFC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F1A208D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7648F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7D8601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siłą ciężkości, masą i 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EC3E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C3531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FC18D4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F56C6E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8135D9D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FB2B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A58DD9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3AD1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92C2F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64F2F5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6D8D9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1E02026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B496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83C719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DEF1B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EBF25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6BCCCE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0E40F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5F7EAA" w:rsidRPr="00C16023" w14:paraId="5F3A91CB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1D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FFB033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BB60B3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1D8774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657B7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83DA04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311374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4F7F5F4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Gęstość</w:t>
            </w:r>
          </w:p>
          <w:p w14:paraId="17A3905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8E55FB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pojęcie gęstości; podaje związek gęstości z masą i objętością oraz jednostkę gęstości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9641A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96190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FE548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DFDC9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4B1DE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210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C340C3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gęstości oraz jej jednostkami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3C591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D76DD3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411FB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0D7DFC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997159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0F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CBC358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(mili-, centy-, </w:t>
            </w:r>
            <w:proofErr w:type="spellStart"/>
            <w:r w:rsidRPr="00C16023">
              <w:t>decy</w:t>
            </w:r>
            <w:proofErr w:type="spellEnd"/>
            <w:r w:rsidRPr="00C16023">
              <w:t>-, kilo-); przelicza jednostki gęstości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B5EA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1ADAA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34210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7B346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E673C9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D9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5567EA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4532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3B5A2E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37A7D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42F1C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230C5F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D8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28F7EC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obliczenia, korzystając ze związku gęstości z masą i objętością,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003C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2CB61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518F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C02CAF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DAD66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B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4290AC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tabelami wielkości fizycznych w celu odszukania gęstości substancji; porównuje gęstości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58F1EA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96D2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B03C0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A0BB1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1A61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F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496478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ciała zbudowane z różnych substancji mają różną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4423C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24CC3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ABA1D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0071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19B6261" w14:textId="77777777" w:rsidTr="00824C51">
        <w:trPr>
          <w:trHeight w:val="72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C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44B353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44570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F0F97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59FCB8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5017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C251D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08E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ED4E58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tekstów, tabel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875604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9FC4D1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F26C4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44858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3D3CE3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BD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9C9901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4AA9E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07D1E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B146B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97C62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B06F0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98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F30BC9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BC0C00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94BDF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1478CC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EFCFE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425952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4336882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Wyznaczanie gęstości</w:t>
            </w:r>
          </w:p>
          <w:p w14:paraId="133CF18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40AD1F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mierzy: długość, masę, objętość cieczy; wyznacza objętość dowolnego ciała za pomocą cylindra 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E2699B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9E50F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38217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C0811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3BAA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A7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13DB9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 gęstość substancji, z jakiej wykonany jest przedmiot o kształcie regularnym za pomocą wagi i przymiaru lub o nieregularnym kształcie za pomocą wagi, cieczy i cylindra miarowego oraz wyznacza gęstość cieczy za pomocą wagi i cylindra miarowego), korzystając z ich opisów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FDB8D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DA595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7A14C5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1FAB69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FD3C6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6E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1FF5E1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doświadczenia związane z wyznaczeniem gęstości ciał stałych o regularnych i nieregularnych kształtach oraz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CC868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F5804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EB88C1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8E1F72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9740C5" w:rsidRPr="00C16023" w14:paraId="17FBD89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D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0AAAB4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E791E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783BEF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44180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FF7942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100F9A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2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7DA068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niepewności pomiarowej; zapisuje wyniki pomiarów wraz z ich jednostkami oraz z uwzględnieniem informacji o niepewności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3A64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52D95E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  <w:p w14:paraId="20DD9DBC" w14:textId="77777777" w:rsidR="009740C5" w:rsidRPr="00C16023" w:rsidRDefault="009740C5">
            <w:pPr>
              <w:pStyle w:val="tabelatresctabela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F8F9B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90686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4EA10C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5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6F023B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>stosuje do obliczeń związek gęstości z masą i objętością;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597ED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72467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B0708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7D517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FBE521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96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7513B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wyniki pomiarów; ocenia wyniki doświadczeń, porównując wyznaczone gęstości z odpowiednimi wartościami tabelarycznymi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18359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71B0D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F0837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CEF9F4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2835A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A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8E146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(lub nietypowe)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560EDE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92AF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6FF8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298B3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D8133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9B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36AB7C8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01913A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D13B6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52D50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CC21A8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2AA4DD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10A233E2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9AD325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4718AF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2EC677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24A1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02A52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D52C41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E3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5AC949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717AAF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6207CD6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605EECD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4B19F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4A95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556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18E79A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1DEEE9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2072E8C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359B5D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3A11FB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5C00DEE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4C4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7D26F3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1F00D9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EB1A63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04213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1EC298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55510A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3B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67C2C07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Woda – białe bogactwo</w:t>
            </w:r>
            <w:r w:rsidRPr="00C16023">
              <w:t xml:space="preserve"> (lub inny związany z treścią rozdziału 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55D70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CB8EE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D99C1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E95D68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924C7" w14:paraId="6474349F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B6CB54E" w14:textId="7512F578" w:rsidR="009740C5" w:rsidRPr="00C16023" w:rsidRDefault="00667112">
            <w:pPr>
              <w:pStyle w:val="tabeladzialtabela"/>
            </w:pPr>
            <w:r w:rsidRPr="00667112">
              <w:rPr>
                <w:b/>
              </w:rPr>
              <w:t>III. HYDROSTATYKA I AEROSTATYKA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9740C5" w:rsidRPr="00C16023" w14:paraId="3FC9568D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91395F2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Siła nacisku na podłoże.</w:t>
            </w:r>
          </w:p>
          <w:p w14:paraId="5F6C4B1D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Parcie i ciśnienie </w:t>
            </w:r>
          </w:p>
          <w:p w14:paraId="588A8E72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6878F5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 zależności ciśnienia od pola powierzchni),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993EE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B3E01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4BEE93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B06D2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02D490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0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3F15B5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D4A990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1DCD19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6195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DAA7A9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D3E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1D8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372ECB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zbadania zależności ciśnienia od siły nacisku i pola powierzchni; opisuje przebieg doświadczenia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AF0D6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46DE6B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37FB5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9B195F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B7B8FE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5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4AE24708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parcia (nacisku)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5CBDB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BEA4F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4CAB4D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F87E5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33E1E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54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7B6927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parcie i ciśnienie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21DD7C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DEC44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C039D0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1ACC5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28AF85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81A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1D14BD5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wraz z jego jednostką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AF7C7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A46588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BF7D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35C9C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B25E8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C2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52AAEB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(centy-, </w:t>
            </w:r>
            <w:proofErr w:type="spellStart"/>
            <w:r w:rsidRPr="00C16023">
              <w:t>hekto</w:t>
            </w:r>
            <w:proofErr w:type="spellEnd"/>
            <w:r w:rsidRPr="00C16023"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17CE1E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EF2D2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46F32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8F507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B9DE64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9E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EA1CDE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parciem a ciśnieniem; oblicza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06583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17716B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0B068C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AAFF6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C2A0C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47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2DAD796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 wykorzystaniem zależności między ciśnieniem, parciem i polem powierzchni;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316A9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7798C0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CFE20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C3158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589A3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16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1716162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lub problemy z wykorzystaniem zależności między ciśnieniem, parciem i polem powierzchni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55D243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14365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1A5C4D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7E26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F0404E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C57BABE" w14:textId="77777777" w:rsidR="005F7EAA" w:rsidRPr="00C16023" w:rsidRDefault="005F7EAA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 xml:space="preserve">Ciśnienie hydrostatyczne, ciśnienie atmosferyczne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CA4080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 zależności ciśnienia hydrostatycznego od wysokości słupa cieczy),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BD3E74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B5D663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9262AE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8480C1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232CA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1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46A0367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 cieczach i gazach wraz z jego jednostką; posługuje się pojęciem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B55CA9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54AFE5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90D365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AEB5B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FB36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2B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3C2021D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nazwy przyrządów służących do pomiaru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7BEDE8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06C3F2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3BEBD83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79335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46C1F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D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EFD3A1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zależność ciśnienia hydrostatycznego od wysokości słupa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3AAB8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785793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68855B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4D88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19BA00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0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2721D62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ciśnieniem hydrostatycznym a wysokością słupa cieczy i jej gęstością;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22576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87F560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814BF1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EF46A3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140AA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43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3812B1A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istnienie ciśnienia atmosferycznego,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0374D8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4A634C6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74345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AD3FA9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2BE7B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2B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6366BAD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(mili-, centy-, </w:t>
            </w:r>
            <w:proofErr w:type="spellStart"/>
            <w:r w:rsidRPr="00C16023">
              <w:t>hekto</w:t>
            </w:r>
            <w:proofErr w:type="spellEnd"/>
            <w:r w:rsidRPr="00C16023"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0CD9EF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B58DE2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B4F1EE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561C4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92EE4B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09CE6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E37769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praw i zależności 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0CD3D5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B745B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DF960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2EF80D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3753C6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8A1DF1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zależność ciśnienia atmosferycznego od wysokości nad poziomem morza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4F7556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F93720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8995A8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73F538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996DE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63F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1B3B51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znaczenie ciśnienia hydrostatycznego i ciśnienia atmosferycznego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376D1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61634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E2B475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D5C50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EF6020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6753A5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paradoks hydrostatyczny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A4C746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194D1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FAF000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A1383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240E37E" w14:textId="77777777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A6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C9A68E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doświadczenie Torricellego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AB881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3529B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329B05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15F5B5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FFC4462" w14:textId="77777777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10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FEEBCA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4C7E4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38785D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25E69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0B064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6552FD1" w14:textId="77777777" w:rsidTr="00824C51">
        <w:trPr>
          <w:trHeight w:val="48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9D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EC8CB9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837D83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16FA1A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9A844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CD1592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64C636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CD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116917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7284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E31A99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2434E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B299BD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2565C87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15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100FB4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DB4872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1B255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7AE0B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0C85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9A0E0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CC811C3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Prawo Pascala </w:t>
            </w:r>
          </w:p>
          <w:p w14:paraId="325E36D7" w14:textId="77777777" w:rsidR="009740C5" w:rsidRPr="00C16023" w:rsidRDefault="009740C5">
            <w:pPr>
              <w:pStyle w:val="tabelatresctabela"/>
              <w:suppressAutoHyphens w:val="0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36A972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polegające na badaniu przenoszenia w cieczy działającej na nią siły zewnętrznej, korzystając z opisu doświadczenia i przestrzegając zasad bezpieczeństwa; wyciąga wniosek i formułuje prawo Pascala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35336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30172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98208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81DA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966BD1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63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BB7B4B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prawo Pascala; opisuje przebieg pokazu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9C7C8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B628C7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EB4162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DC213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772C8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7B4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2736834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doświadczenie potwierdzające słuszność prawa Pascala dla cieczy lub gazów; opisuje jego przebieg oraz analizuje i ocenia wynik; formułuje komunikat o swoim doświadczeniu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55FF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255B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33AD53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31353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3720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6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0594670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prawem Pascala, zgodnie z którym zwiększenie ciśnienia zewnętrznego powoduje jednakowy przyrost ciśnienia w całej objętości cieczy lub gazu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41E16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F70B5B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1F7CE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AC088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D632F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ADE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A7ABBF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zastosowania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8A5B1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3D518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122B1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B022C1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C1564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83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C84484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zastosowanie prawa Pascala w prasie hydraulicznej i hamulcach hydraulicznych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5C7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944EF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4B2D7F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12E6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AC4F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C5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775DFE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Pascala;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01C32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4CF38D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CC518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0537B4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0E89A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B1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B960A1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lub problemy z wykorzystaniem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60D05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C9D575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B2C6F6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B9E7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04D65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C9E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016EF0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dotyczących wykorzystywania prawa Pascala w otaczającej rzeczywistości i w życiu codziennym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ADBE3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0A3A8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7675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88D265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62D6174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69E7474" w14:textId="77777777" w:rsidR="005F7EAA" w:rsidRPr="00C16023" w:rsidRDefault="005F7EAA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</w:t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7E68B9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(wyznaczanie siły wyporu, badanie, od czego zależy jej wartość, i wykazanie, że jest ona równa ciężarowi wypartej cieczy), korzystając z ich opisów i przestrzegając zasad bezpieczeństwa; zapisuje wynik pomiaru wraz z jego jednostką oraz z uwzględnieniem informacji o niepewności; wyciąga wnioski i formułuje </w:t>
            </w:r>
            <w:r w:rsidRPr="00C16023">
              <w:lastRenderedPageBreak/>
              <w:t>prawo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85E6A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5EED43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64EF3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DDC989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B2D1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4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8AC636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występowania siły wyporu w otaczającej rzeczywistości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86E048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FB0FCB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3DC0FD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585B4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EE25D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DA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D7CB3A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cechy siły wyporu; ilustruje graficznie siłę wyporu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40554F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99DAF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8719E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1E9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E45C7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6D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EFEBCF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siły działające na ciała zanurzone w cieczach lub gazach, posługując się pojęciem siły wyporu i prawem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DA46CB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EB23D6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CA988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14AD1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FB7E77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603D55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C1C41E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siły wyporu dla ciał zanurzonych w cieczy lub gazie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18DF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C42641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A06FA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8D5736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A28001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5E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AE4A1C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gęstość cieczy lub ciał stałych, korzystając z 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01F29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690CDF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C3B41D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859DAB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45B4D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32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02D6C7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Archimedesa; wyodrębnia z tekstów i rysunków informacje kluczowe; przelicza wielokrotności i podwielokrotności;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9A7A38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F39E4D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B0BC6D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DD7362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63C50F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0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60B793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136565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C9A871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F3D6E7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2C4E2C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861389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25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1052A7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E3A170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59249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81C702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60852E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ABD07C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4C5D0EE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a pływanie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03ECF18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 warunków pływania ciał), korzystając z ich opisów, opisuje przebieg i wyniki;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3FADBA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9C969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ED06B0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CA6815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5C4AB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BF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303984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doświadczalnie demonstruje prawo Archimedesa i na tej podstawie analizuje pływanie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BF64E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33C3C8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8EBE19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C3B84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E86847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1EB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4C6B40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warunki pływania ciał: kiedy ciało tonie, kiedy pływa częściowo zanurzone w cieczy i kiedy pływa całkowicie zanurzone w 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5F4CD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B72FB4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51D88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9070C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28FC1A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53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0C369E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rysuje siły działające na ciało, które pływa w cieczy, tkwi w niej zanurzone lub tonie; wyznacza, rysuje i opisuje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3C177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02029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CEBF49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1332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A8633B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B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7E21DB6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tonie, kiedy pływa częściowo zanurzone w cieczy i kiedy pływa całkowicie w niej zanurzone, na podstawie prawa Archimedesa, posługując się pojęciami siły ciężkości i gęstości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3EB72E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AA430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7E8992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1490D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1995C3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C4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C230A5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uzasadnia, kiedy ciało tonie, kiedy pływa częściowo zanurzone w cieczy i kiedy pływa całkowicie w niej zanurzone, korzystając z wzorów na siły wyporu i ciężkości oraz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75039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BCD9A5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9A5F58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ECA4A8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E73BA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8C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7E75FD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praktyczne zastosowanie prawa Archimedesa i warunków pływania ciał; podaje przykłady wykorzystywania ich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25565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11FB1C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7F4E4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8F6C86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F8860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A6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454619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430435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A93E2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658D16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86757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7B68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B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0873A88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813FB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1990FC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7FDF70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4FA2C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0FE21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45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F66A52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z wykorzystaniem warunków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FDBE1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15C502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D7BB91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E7887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36E00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2D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82ECD5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obliczeniowe z wykorzystaniem warunków pływania ciał; oblicza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6873F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D901F6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D1296A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D2965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DE1CF3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49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FE5235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warunków pływania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48A628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BF1BF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45A42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5AF371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98671F2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AD6501B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ACC1CB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3754F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67B7B4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A33F1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5C3F47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DD1D83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5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9607AF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559FE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884FA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087C21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2F04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8AF9A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7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D0AA8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(problemy)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CE8B1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5F7E9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2CC139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A17A8B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550564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679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3AEAF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F8D8CF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465D6C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1EDF5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0EA3B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3FF4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7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035868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Podciśnienie, nadciśnienie i próżnia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0779A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76D15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EE671C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9A6FC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924C7" w14:paraId="250CE2A7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E831016" w14:textId="43EAD5DC" w:rsidR="009740C5" w:rsidRPr="00C16023" w:rsidRDefault="00667112">
            <w:pPr>
              <w:pStyle w:val="tabeladzialtabela"/>
            </w:pPr>
            <w:r w:rsidRPr="00824C51">
              <w:rPr>
                <w:b/>
              </w:rPr>
              <w:t>IV. KINEMATYKA</w:t>
            </w:r>
            <w:r w:rsidRPr="00C16023">
              <w:t xml:space="preserve"> </w:t>
            </w:r>
            <w:r w:rsidR="009740C5" w:rsidRPr="00C16023">
              <w:t xml:space="preserve">(8 godzin + 2 godziny łącznie na powtórzenie i sprawdzian) </w:t>
            </w:r>
          </w:p>
        </w:tc>
      </w:tr>
      <w:tr w:rsidR="009740C5" w:rsidRPr="00C16023" w14:paraId="582A8E0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A5FDF28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i jego względność </w:t>
            </w:r>
          </w:p>
          <w:p w14:paraId="4B00EE1A" w14:textId="77777777"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DBB3CE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przykłady ciał będących w ruchu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1D36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2AD79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40942B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250FDE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7A9C5D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C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D7BF98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względność ruchu; podaje przykłady układów odniesienia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8216E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A6E98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F5ABB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6CBE8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DE7209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55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927F7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i opisuje przykłady względności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D487FF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16161B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FEEC4E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603E1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1A58A3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FD9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3E3A28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układy odniesienia: jedno-, dwu- i trójwymiarowy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EDE6F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5D022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92820C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37E5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C8C54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C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03CA3D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wyróżnia pojęcia toru i drogi i wykorzystuje je do opisu ruchu; podaje jednostkę drogi w układzie SI; przelicza jednostki drogi (wielokrotności i podwielokrotności: mili-, centy-, kilo-)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16704CA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82F995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51B78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9F524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0968DA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6B7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C048B2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>odróżnia ruch prostoliniowy od ruchu krzywoliniowego; podaje przykłady ruchów prostoliniowego i krzywoliniowego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55C2559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11A5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F0D5E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EFE65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90406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11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EEA292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dotyczące względności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8388EC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CCB816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301CF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ED413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AD7FF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B1B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05FC6D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dotyczące względności ruchu i wyznaczania drogi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5B6FC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FDC31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D60563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D985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A7FD28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B6AC80E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jednostajny prostoliniowy </w:t>
            </w:r>
          </w:p>
          <w:p w14:paraId="3A897DB4" w14:textId="77777777"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7A83A3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nazywa ruchem jednostajnym ruch, w którym droga przebyta w jednostkowych przedziałach czasu jest stała; podaje przykłady ruchu 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CDD89A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2FB3B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B190B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AD280E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2DB6AA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95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B2C165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(wyznaczanie prędkości ruchu pęcherzyka powietrza w zamkniętej rurce wypełnionej wodą), korzystając z jego opisu; zapisuje wyniki pomiarów i obliczeń w tabeli oraz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56130F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CA134A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6D9CF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2AC5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397D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37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888B7D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prędkości do opisu ruchu prostoliniowego; opisuje ruch jednostajny prostoliniowy; podaje jednostkę prędkości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002C4A5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53ED79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E19A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7DF57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11870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3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6AEE6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oblicza wartość prędkości i przelicza jej jednostki (przelicza wielokrotności i podwielokrotności oraz jednostki czasu: sekunda, minuta, godzina); wykonuje obliczenia i zapisuje wynik zgodnie z zasadami zaokrąglania oraz zachowaniem liczby cyfr znaczących wynikającej z dokładności pomiaru lub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E496B5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1A8CF9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430908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2629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4C0D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D1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ECD787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wyznaczenia prędkości z pomiaru czasu i drogi z użyciem przyrządów analogowych lub cyfrowych bądź programu do analizy materiałów wideo; szacuje rząd wielkości spodziewanego wyniku, zapisuje wyniki pomiarów wraz z ich jednostkami oraz z uwzględnieniem informacji o niepewności; opisuje przebieg doświadczenia i 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B93D03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A6AE0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56FD40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E26104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C6A1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76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6DDD44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prędkość i przebytą odległość z wykresów zależności drogi i 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25137D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46973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C85E3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80C9B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6C7056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BF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7D2EE0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wartość prędkości i drogę z wykresów zależności prędkości i drogi od czasu dla ruchu prostoliniowego </w:t>
            </w:r>
            <w:r w:rsidRPr="00C16023">
              <w:lastRenderedPageBreak/>
              <w:t>odcinkami jednostajnego oraz rysuje te wykresy na podstawie podanych informacji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201D8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E4707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5BCAD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26925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C5CF914" w14:textId="77777777" w:rsidTr="00824C51">
        <w:trPr>
          <w:trHeight w:val="7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1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329CDE7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prędkości i drogi od czasu dla ruchu prostoliniowego odcinkami jednostajnego na podstawie podanych informacji (oznacza wielkości i skale na osiach, zaznacza punkty i rysuje wykres, uwzględnia niepewność pomiarową)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70E2D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F663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84B413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A12553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F7D3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27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41A95D3" w14:textId="4849B23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EB2C57">
              <w:t xml:space="preserve">rozwiązuje typowe zadania z wykorzystaniem zależności między drogą, prędkością i czasem w ruchu jednostajnym prostoliniowym;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AF29D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884221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1D5B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14CE4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4235D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2D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BBDBD74" w14:textId="4E47268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>
              <w:t>rozwiązuje typowe zadania z wykorzystaniem zależności między drogą, prędkością i czasem w ruchu jednostajnym prostoliniowym;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919FF6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568F53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693A8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9AE641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46A8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87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B6A4B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zależności między drogą, prędkością i czasem w ruchu jednostajnym prostoliniowym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7D9BC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72CB6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96BB90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4A5C3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1A38A9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FABCB2D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Ruch</w:t>
            </w:r>
            <w:r w:rsidRPr="00C16023">
              <w:t xml:space="preserve"> </w:t>
            </w:r>
            <w:r w:rsidRPr="00824C51">
              <w:rPr>
                <w:rFonts w:cs="Humanst521EUBold"/>
                <w:b/>
                <w:bCs/>
              </w:rPr>
              <w:t xml:space="preserve">prostoliniowy zmienny </w:t>
            </w:r>
          </w:p>
          <w:p w14:paraId="7C9E8677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8996CA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ruch niejednostajny (zmienny) od ruchu jednostajnego; podaje przykłady ruchu niejednostajnego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0EA32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9BD3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BFFB1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B36D5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29A87C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22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5117DE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prędkość chwilowa i prędkość średnia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B18550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F837B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22335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BC86A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B5A8C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F6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25C8A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nazywa ruchem jednostajnie przyspieszonym ruch, w którym wartość prędkości rośnie w jednostkowych przedziałach czasu o tę samą wartość, a ruchem jednostajnie opóźnionym – ruch, w którym wartość prędkości maleje w jednostkowych przedziałach czasu o tę samą wartość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349D3F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255F4A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97E5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C4239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2E817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0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529C08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przyspieszenia do opisu ruchu prostoliniowego jednostajnie przyspieszonego i jednostajnie opóźnionego; podaje jednostkę przyspieszenia w układzie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DCB19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3A636D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A92497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1859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393E9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25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2A1707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przyspieszenia wraz z jednostką (oblicza i zapisuje wynik zgodnie z zasadami zaokrąglania oraz zachowaniem liczby cyfr znaczących wynikającej z danych); przelicza jednostki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66508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CF2039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8052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4E7BC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5ED98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31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51F6AC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przyspieszenie i prędkość z wykresów zależności przyspieszenia i prędkości od czasu dla ruchu prostoliniowego jednostajnie przyspieszonego;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150B80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0AFB2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4EF6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4F32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B7D237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4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A1127F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prędkości dla ruchu prostoliniowego jednostajnie zmiennego (przyspieszonego lub opóźnionego); oblicza prędkość końcową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F3651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1EAD6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2ACC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F1C7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2276B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C8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70D680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przyspieszenie z wykresów zależności prędkości od czasu dla ruchu prostoliniowego jednostajnie zmiennego (przyspieszonego lub opóźnionego)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85C531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8ED94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D7202F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E99C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BF689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09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2C2539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Pr="00C16023">
              <w:br/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przelicza wielokrotności i podwielokrotności oraz jednostki czasu;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40C66F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AD81A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7DA6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276A0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5042B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AF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91E9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na podstawie danych z tabeli lub na podstawie wykresu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C759F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BD386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CDB4B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FA51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499059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93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9A5B56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zależność drogi od czasu w ruchu jednostajnie przyspieszonym, gdy prędkość początkowa jest równa zero; stosuje tę zależność do 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52C45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E72E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B81FD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A94A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3371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B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6FD931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przyspieszenia ze zmianą prędkości i czasem;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0092C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60AAED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2E20E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55223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EC533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67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15E254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związku przyspieszenia ze zmianą prędkości i czasem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C7D2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3EEF8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1BCB5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F94F0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484FF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8D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5D8488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nietypowe zadania (problemy) z wykorzystaniem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6247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64C44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6E2D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670E68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E8B4D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F78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93F655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tekstów (w tym popularnonaukowych) dotyczących urządzeń do pomiaru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2029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CE6E9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1A166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7F1B3C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2C3C943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1CE720" w14:textId="77777777" w:rsidR="008A0324" w:rsidRPr="00C16023" w:rsidRDefault="008A0324" w:rsidP="008A0324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Badanie ruchu prostoliniowego jednostajnie przyspieszonego</w:t>
            </w:r>
            <w:r w:rsidRPr="00C16023">
              <w:t xml:space="preserve"> 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CDBBBE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ruchu staczającej się kulki), korzystając z jego opisu; zapisuje wyniki pomiarów i obliczeń w tabeli, formułuje wnioski z otrzymanych wyników; oblicza i zapisuje wynik zgodnie z zasadami zaokrąglania oraz zachowaniem liczby cyfr znaczących wynikającej z dokładności pomiarów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4C52B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349DD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C9805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F0FCD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D2D733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B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D9F2B0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ruch ciała na podstawie filmu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E42C5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2ABE3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7353AA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0183E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53C6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3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2B7768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demonstruje doświadczenie związane z badaniem ruchu z użyciem przyrządów analogowych lub cyfrowych, programu do analizy materiałów wideo;</w:t>
            </w:r>
            <w:r w:rsidRPr="00824C51">
              <w:rPr>
                <w:rFonts w:cs="Humanst521EUBold"/>
                <w:b/>
                <w:bCs/>
              </w:rPr>
              <w:t xml:space="preserve"> </w:t>
            </w:r>
            <w:r w:rsidRPr="00C16023">
              <w:t xml:space="preserve">opisuje przebieg doświadczenia; analizuje i ocenia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34C06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A0FE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94174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12D3C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CE0CAD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8EE0A1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F07186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="00F22976">
              <w:br/>
            </w:r>
            <w:r w:rsidRPr="00C16023"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wyznacza prędkość końcową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E4043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25BC0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06D9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2D913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6594A66" w14:textId="77777777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2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34646B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t xml:space="preserve">,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wyznacza</w:t>
            </w:r>
            <w:proofErr w:type="spellEnd"/>
            <w:r w:rsidRPr="00C16023">
              <w:t xml:space="preserve"> przyspieszenie ciała na 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A1312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8A7579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6D7BC1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D573A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1C954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5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0F4A75B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w ruchu jednostajnie przyspieszonym bez prędkości początkowej odcinki drogi pokonywane w kolejnych sekundach mają się do siebie jak kolejne liczby nieparzyste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6922E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1160D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62002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1F03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8A245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3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B9DE45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zależności prędkości od czasu; wyodrębnia z tekstów i rysunków (wykresów)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34EB4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D716D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37802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DF344C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732A25C" w14:textId="77777777" w:rsidTr="00824C51">
        <w:trPr>
          <w:trHeight w:val="2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7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6044A62" w14:textId="2FD4B1CF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 xml:space="preserve">rozwiązuje proste zadania z wykorzystaniem wzorów: </w:t>
            </w:r>
            <w:r w:rsidRPr="00C16023">
              <w:rPr>
                <w:position w:val="4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DA674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C7D0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D9524B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DAD94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BE1A932" w14:textId="77777777" w:rsidTr="00824C51">
        <w:trPr>
          <w:trHeight w:val="8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9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4F138C9" w14:textId="72CEDEAC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wzorów: </w:t>
            </w:r>
            <w:r w:rsidR="00F22976" w:rsidRPr="00716E2D">
              <w:rPr>
                <w:position w:val="4"/>
                <w:vertAlign w:val="superscript"/>
              </w:rPr>
              <w:t xml:space="preserve"> 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22976" w:rsidRPr="00716E2D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1C48E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92627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7BE9D3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6A17A6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3C65299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B24AC97" w14:textId="77777777" w:rsidR="008A0324" w:rsidRPr="00824C51" w:rsidRDefault="008A0324" w:rsidP="008A0324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Analiza wykresów ruchów prostoliniowych: jednostajnego i jednostajnie zmiennego </w:t>
            </w:r>
          </w:p>
          <w:p w14:paraId="78FE1D5B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7B919A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identyfikuje rodzaj ruchu na podstawie wykresów zależności drogi, prędkości i przyspieszenia od czasu;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31AF82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CAF0F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2F128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8AC13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D5756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E7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012EB72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odczytuje dane z wykresów zależności drogi, prędkości i przyspieszenia od czasu dla ruchów prostoliniowych: jednostajnego i jednostajnie przyspieszonego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83431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60894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37FA9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3A520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0B8C4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D02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2102D6F" w14:textId="77777777" w:rsidR="008A0324" w:rsidRPr="00F22976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drogi i prędkości od czasu dla ruchu prostoliniowego jednostajnego; porównuje ruchy na podstawie nachylenia wykresu zależności drogi od</w:t>
            </w:r>
            <w:r w:rsidRPr="00F22976">
              <w:t>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1ABC2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435E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497DC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0F7A1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2DF1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C2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B08521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prędkości, przyspieszenia i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drogi</w:t>
            </w:r>
            <w:proofErr w:type="spellEnd"/>
            <w:r w:rsidRPr="00C16023">
              <w:t xml:space="preserve"> od czasu dla ruchu prostoliniowego jednostajnie przyspieszonego bez prędkości początkowej; porównuje ruchy na podstawie nachylenia wykresu zależności prędkości i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drogi</w:t>
            </w:r>
            <w:proofErr w:type="spellEnd"/>
            <w:r w:rsidRPr="00C16023">
              <w:t xml:space="preserve"> od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9430D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C65433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3CF796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rPr>
                <w:vertAlign w:val="superscript"/>
              </w:rPr>
              <w:t>R</w:t>
            </w: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972478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56483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6D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1B210A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droga w dowolnym ruchu jest liczbowo równa polu pod wykresem zależności 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736D6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DDC40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5B2DF7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A33DA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96092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6D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16943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analizuje</w:t>
            </w:r>
            <w:proofErr w:type="spellEnd"/>
            <w:r w:rsidRPr="00C16023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E5510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0546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1C21F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F41C64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9BB18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14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E11828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 zależności prędkości od czasu dla ruchu prostoliniowego jednostajnie opóźnionego; oblicza prędkość końcową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0C9DE9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B6D4DB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B4BB0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1C33B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A079B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4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2BC154C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drogi, prędkości i przyspieszenia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2DDCD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22E03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A50C10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709B2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C0FCD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F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8638D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z wykorzystaniem zależności prędkości i drogi od czasu; wyodrębnia z tekstów i wykresów informacje kluczowe, przelicza wielokrotności i podwielokrotności oraz jednostki czasu; wykonuje obliczenia i zapisuje wynik zgodnie z zasadami zaokrąglania oraz zachowaniem liczby cyfr znaczących wynikającej z 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E3291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4FE495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A5051D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65F96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AC636A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8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B81605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 analizą wykresów zależności drogi i prędkości od czasu dla ruchów prostoliniowych: jednostajnego i jednostajnie zmiennego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D5970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B492C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145EE0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2CA6D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139185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7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2D6AB6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 lub problemy związane z analizą wykresów zależności drogi i prędkości od czasu dla ruchów prostoliniowych: jednostajnego i jednostajnie zmiennego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0799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3DB844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76E1F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6CA12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5285A94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668368B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14:paraId="17016A62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C5AFD0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9AAD8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A428A9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5CB95E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E4196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3FE1B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D8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BAE4B8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893D5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6611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8B8CE3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4CBA8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D7BB58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A27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0CF942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6728F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40A49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9AFD2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91C4B2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8DC3BA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52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12CD44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D7BF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2DFE45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24808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6D36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0A42C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2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50C79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Prędkość wokół nas</w:t>
            </w:r>
            <w:r w:rsidRPr="00C16023">
              <w:t xml:space="preserve"> (lub inny związany z treścią rozdziału IV)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A9CF83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2EB2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2432C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0453A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924C7" w14:paraId="0BCE9B76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7B0919A" w14:textId="484EE84D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V. DYNAMIKA</w:t>
            </w:r>
            <w:r w:rsidRPr="00C16023">
              <w:t xml:space="preserve"> </w:t>
            </w:r>
            <w:r w:rsidR="008A0324" w:rsidRPr="00C16023">
              <w:t xml:space="preserve">(7 godzin + 2 godziny łącznie na powtórzenie i sprawdzian) </w:t>
            </w:r>
          </w:p>
        </w:tc>
      </w:tr>
      <w:tr w:rsidR="008A0324" w:rsidRPr="00C16023" w14:paraId="50004B6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02EC188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Pierwsza zasada dynamiki Newtona – bezwładność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CC332B4" w14:textId="0541655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symbolem siły; stosuje pojęcie siły jako działania skierowanego (wektor); wskazuje wartość, kierunek i</w:t>
            </w:r>
            <w:r w:rsidR="00595EE2">
              <w:t> </w:t>
            </w:r>
            <w:r w:rsidRPr="00C16023">
              <w:t>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77D1B5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58F1E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E8617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931A1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AAA86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A06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76AB40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pojęcie siły wypadkowej; opisuje i 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388737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4C356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4CDFF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DCBB9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E23D6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3A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91C30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 rysuje siłę wypadkową sił o jednakowych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98FFD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4059B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31B3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BBE5C2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793A88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6E5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248A66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wyznacza</w:t>
            </w:r>
            <w:proofErr w:type="spellEnd"/>
            <w:r w:rsidRPr="00C16023">
              <w:t xml:space="preserve"> i rysuje siłę wypadkową sił o różnych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8237A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41ABC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0B8656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169D0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E54ABB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34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0B9B26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oporów ruchu, podaje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EFD715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BF19C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F1D07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7AD4C4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BF163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71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301DD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bezwładności ciał), korzystając z ich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9A937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BB5EBA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D1E0B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4A3AA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34E7CB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B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52F7F8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3C5EC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90C87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BCF4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BFF7C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B2F088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4D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097AD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 zasady dynamiki; opisuje przebieg doświadczenia; wskazuje czynniki istotne i nieistotne dla jego przebiegu;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5E714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CF87A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38558C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DAB2E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6C396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C4C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5F562C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 czym polega bezwładność ciał; wskazuje przykłady bezwładności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1DC6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A102E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EF88D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0682B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E8669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78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44181F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jako miary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02439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8BBC9C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7381C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EA657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0916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32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B94467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pierwszej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260AE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21EF1A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82A2F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56A17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C5727E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14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52EA91E" w14:textId="38D9BA5C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(typowe) zadania z wykorzystaniem pierwszej zasady dynamiki Newtona;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A1AAE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CAC07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EA1EB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4CA9F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140A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C0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CC5AA8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 wykorzystaniem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62C9B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858FA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886E95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B162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CEDC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FE9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5FE2F9D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1978E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E5455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46A6D3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1EB74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009387F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AF79209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Druga zasada dynamiki Newtona </w:t>
            </w:r>
          </w:p>
          <w:p w14:paraId="76AA2667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8903407" w14:textId="0D7D911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ruchu ciała pod wpływem działania sił, które się nie równoważą), korzystając z ich opisów i przestrzegając zasad bezpieczeństwa; zapisuje wyniki pomiarów (wraz z ich jednostkami i</w:t>
            </w:r>
            <w:r w:rsidR="00595EE2">
              <w:t> </w:t>
            </w:r>
            <w:r w:rsidRPr="00C16023">
              <w:t>z</w:t>
            </w:r>
            <w:r w:rsidR="00595EE2">
              <w:t> </w:t>
            </w:r>
            <w:r w:rsidRPr="00C16023">
              <w:t>uwzględnieniem informacji o niepewności) w tabeli;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28DF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E023FA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750D7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368A18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4EB57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7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498679C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wyniki przeprowadzonych doświadczeń (oblicza przyspieszenie ze wzoru na drogę w ruchu jednostajnie przyspieszonym i zapisuje wyniki zgodnie z zasadami zaokrąglania oraz zachowaniem liczby cyfr znaczących wynikającej z dokładności pomiaru; wskazuje czynniki istotne i nieistotne dla przebiegu doświadczeń)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F9F0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9B97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5044BB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DA14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BF14E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F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4089497C" w14:textId="2532B86E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DD4FF6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F57C9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5CF54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E096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8DEBAF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36AB1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34C1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treść drugiej zasady dynamiki Newtona; definiuje jednostkę siły w układzie SI (1 N) i posługuje się jednostką </w:t>
            </w:r>
            <w:r w:rsidRPr="00C16023">
              <w:lastRenderedPageBreak/>
              <w:t>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5DFAC1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D93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C30B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93598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3139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8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DDF6E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oraz proporcjonalność prostą na podstawie danych z tabeli;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155424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EDD43A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97993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81769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64147E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9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5127583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II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D703B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5AD514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514FC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35C1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ABE20F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6F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41C805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między siłą i masą a przyspieszeniem; przelicza wielokrotności i podwielokrotności oraz jednostki czasu (sekunda, minuta, godzina);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1821C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78A23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96F50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E7CF4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E9E340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4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4F41A74" w14:textId="25DA0E7B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między siłą i masą a przyspieszeniem;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3A791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E8BB8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13B1B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3924C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827EA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9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29E8B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między siłą i masą a przyspieszeniem lub umiarkowanie trudne zadania obliczeniowe z wykorzystaniem tego związku i związku przyspieszenia ze zmianą prędkości i czasem, w 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7604A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40F54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B2974F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78DFA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0D74E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2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4F10679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obliczeniowe, stosując do obliczeń związek między siłą i masą a przyspieszeniem oraz związek: 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3633A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0D13C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60CC9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39C5E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4DEB361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EF7F59B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Swobodne spadanie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799605E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spadania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B6E9EB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CC3D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F729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AD97EB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5AB2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70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BEC7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działające na spadające ciała (siły ciężkości i oporów ruchu)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4E6A88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FDBC0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C7A5A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00E4E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BC04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F1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5DC5C42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spadanie swobodne jako przykład ruchu jednostajnie przyspieszonego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7041C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3C9745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28123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F31E2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47CDB9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A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8025EA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stosuje do obliczeń związek między siłą, masą i 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F687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5C5DBA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28992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2BBAA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EB7F18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F5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30E125B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czas spadania swobodnego i rzeczywistego różnych ciał z danej wysokości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718C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30262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D340E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2B21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8F4AF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9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303E270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swobodnego spadania ciał;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B6BB4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DE60F6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DEA29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B35C5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C6F034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5F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786DFA3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swobodnego spadania ciał (oblicza wysokość, z jakiej spada ciało, oraz jego prędkość końcową)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E259C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3E43B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5C1806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B67E95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EF0C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E54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16BD0A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spadania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0313D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C119B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A7691F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C9E8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F6F05B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2B345DD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Trzecia zasada dynamiki Newtona. Zjawisko odrzutu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28BDA2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wzajemnego oddziaływania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A3C93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0EEFD8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B8211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7D69DC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A73A3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9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1BB8C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30AE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4D66A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C5C9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ED02E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8C2D86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A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637217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trzeciej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C0CB0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DD13F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F7215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6AB68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612A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E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ED9DE7C" w14:textId="396A593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738F5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F2610B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25BFC3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E8C6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891F5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4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B18C13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wzajemne oddziaływanie ciał, posługując się III zasadą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FB9E3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958A0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123E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F039C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D1EAC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A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EE538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w celu zademonstrowania zjawiska odrzutu, korzystając z 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AB6B0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9137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13360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0BAB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A85D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12843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0B597E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odrzutu i wskazuje jego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1922F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023BD6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626FC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0C1F38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AA8D6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C5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FB26751" w14:textId="3FECF58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wzajemnego oddziaływania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A326A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B35A61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43244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780BB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D74C8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B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8773BFB" w14:textId="009453D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wzajemnego oddziaływania ciał; przelicza wielokrotności i</w:t>
            </w:r>
            <w:r w:rsidR="00595EE2">
              <w:t> </w:t>
            </w:r>
            <w:r w:rsidRPr="00C16023">
              <w:t>podwielokrotności;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45017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F5556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7E4F99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64714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7E69C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25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7A8D274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przykładów wykorzystania zasady odrzutu w przyrodzie i technice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429CA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59EB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EAFDA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B59322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2524D01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5173DD9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Opory ruchu</w:t>
            </w:r>
          </w:p>
          <w:p w14:paraId="27AC831A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02E4B0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 oporów ruchu; podaje ich przykłady w różnych sytuacjach praktycznych i opisuje wpływ na poruszające się ciała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B01D39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01F25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5F1F4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E41ED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AA1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5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97DE102" w14:textId="556185D2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tarcie), korzystając z jego opisu; zapisuje wyniki pomiarów i</w:t>
            </w:r>
            <w:r w:rsidR="00595EE2">
              <w:t> </w:t>
            </w:r>
            <w:r w:rsidRPr="00C16023">
              <w:t>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D2E017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8FAEF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DCC51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4FF6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EEEE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65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19E08F0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przeprowadzonego doświadczenia; podaje przyczynę działania siły tarcia i wyjaśnia, od czego zależy jej wartość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6DC1B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51C63F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D333C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97FDC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386340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6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37F4B4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tarcia jako działania skierowanego (wektor); wskazuje wartość, kierunek i zwrot wektora siły 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578AA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1276A6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02AE55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8ADED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B97CE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4F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77FFFD9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tarcie statyczne i kinetyczne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B06B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1E27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0E5F5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17DD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303570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84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28AF7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rysuje siły działające na ciało wprawiane w ruch (lub poruszające się) oraz wyznacza i rysuje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84B76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2191B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837F18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53951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9B6DD6" w14:textId="77777777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54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6663EC2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podaje</w:t>
            </w:r>
            <w:proofErr w:type="spellEnd"/>
            <w:r w:rsidRPr="00C16023">
              <w:t xml:space="preserve"> wzór na obliczanie siły 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667A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07BB8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5FE99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B905F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CF8092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64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391270C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znaczenie tarcia w życiu codziennym; wyjaśnia na przykładach, kiedy tarcie i inne opory ruchu są pożyteczne, a kiedy niepożądane oraz wymienia sposoby zmniejszania lub zwiększania oporów ruchu (tarcia)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37CDB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7F7145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CD3F3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A320BB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3D3122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F4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6B405E0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opór powietrza podczas ruchu spadochroniarza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F6513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3A557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9175B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02E1B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56339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4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2C128C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występowania oporów ruchu;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7456F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DE280B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57145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944D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2318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B4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3C69EB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występowania oporów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66ADC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C9D4D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9AB182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3CB5FB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2192ED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96991ED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210268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0A23B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AC88B1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A8C3C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1096F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706AA9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05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311F60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31809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C3C5A6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6538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02E9B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6B22B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09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92AA35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3C809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C2EEF9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FA9AC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B3E0E2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E3014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1A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8D75F3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Czy opór powietrza zawsze przeszkadza sportowcom</w:t>
            </w:r>
            <w:r w:rsidRPr="00C16023">
              <w:t xml:space="preserve"> (lub innego związanego z treścią rozdziału 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96DC0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9180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2F114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5AC4DC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924C7" w14:paraId="0C8DA528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59B941C" w14:textId="01CFA39B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VI. PRACA, MOC, ENERGIA</w:t>
            </w:r>
            <w:r w:rsidRPr="00C16023">
              <w:t xml:space="preserve"> </w:t>
            </w:r>
            <w:r w:rsidR="008A0324" w:rsidRPr="00C16023">
              <w:t xml:space="preserve">(8 godzin + 2 godziny łącznie na powtórzenie i sprawdzian) </w:t>
            </w:r>
          </w:p>
        </w:tc>
      </w:tr>
      <w:tr w:rsidR="008A0324" w:rsidRPr="00C16023" w14:paraId="04954682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1059EBD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i praca </w:t>
            </w:r>
          </w:p>
          <w:p w14:paraId="3FA77CC5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14:paraId="176A6FAE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94B1F1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energii; podaje przykłady różnych jej form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1F43D4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E070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A3CCA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936C0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25017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91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42F3698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pracę w sensie fizycznym od pracy w języku potocznym; wskazuje przykłady wykonania pracy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F2553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610FD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4ECC5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A6C28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14575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3F1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CE794B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wzór na obliczanie pracy, gdy kierunek działającej na ciało siły jest zgodny z kierunkiem jego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B402D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81E9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1D35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09939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1F82B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85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249A31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pracy mechanicznej wraz z jej jednostką w układzie SI; wyjaśnia, kiedy została wykonana praca 1 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E01AF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1C5D3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D53E5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691C9D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15DD8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C9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40EA7E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kiedy mimo działającej na ciało siły praca jest równa zero;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4AF2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33C4B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B320D8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A3E41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3195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EF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45095E9" w14:textId="77777777" w:rsidR="008A0324" w:rsidRPr="005643B8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824C51">
              <w:t> </w:t>
            </w:r>
            <w:r w:rsidRPr="00824C51">
              <w:rPr>
                <w:vertAlign w:val="superscript"/>
              </w:rPr>
              <w:t>R</w:t>
            </w:r>
            <w:r w:rsidRPr="00824C51">
              <w:t>wyjaśnia sposób obliczania pracy, gdy kierunek działającej na ciało siły nie jest zgodny z kierunkiem jego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93EC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FD48C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18AD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5C928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33D0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78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F473EF2" w14:textId="1957A8E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oporów ruchu;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B46B5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B9B5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9794C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D6A97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5EB5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5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2BC16678" w14:textId="52F75C2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pracy z siłą i drogą, na jakiej została wykonana; przelicza wielokrotności i</w:t>
            </w:r>
            <w:r w:rsidR="00595EE2">
              <w:t> </w:t>
            </w:r>
            <w:r w:rsidRPr="00C16023">
              <w:t>podwielokrotności (przedrostki: mili-, centy-, kilo-, mega-);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84D9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4865C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1A993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81D8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F11F9C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92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5448282" w14:textId="7697A493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04F82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54D669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564F0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C6EBB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D9827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32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2AA60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pracy z siłą i drogą, na jakiej została wykonana lub umiarkowanie trudne zadania obliczeniowe z wykorzystaniem tego związku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D52A5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6A5CC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1A6A9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1CCFB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624E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F4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006328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dotyczące energii i pracy; wykorzystuje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geometryczną</w:t>
            </w:r>
            <w:proofErr w:type="spellEnd"/>
            <w:r w:rsidRPr="00C16023">
              <w:t xml:space="preserve"> interpretację pracy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8CCFB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AEB494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F6665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66240F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C37145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A0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543EC4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 xml:space="preserve">posługuje się informacjami pochodzącymi z analizy tekstów (w tym popularnonaukowych) dotyczących energii i pracy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CC2F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9533E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90376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CA9E1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8E7DF3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0814DF2C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Moc i jej jednostki </w:t>
            </w:r>
          </w:p>
          <w:p w14:paraId="23C254FB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142EB4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moc; odróżnia moc w sensie fizycznym od mocy w języku potocznym;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F49420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7635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9F108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ED1FD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41A30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CB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609C50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mocy wraz z jej jednostką w układzie SI; wyjaśnia, kiedy urządzenie ma moc 1 W; porównuje moce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FD931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A52BAC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D3EF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784F8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EF653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C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26250C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co to jest koń mechaniczny (1 KM)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0C275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F1A16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6DC756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909D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AFBF1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E6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28EC53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wzór na obliczanie mocy (iloraz pracy i czasu, w którym praca została wykonana)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A31373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D1EDC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3F40C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47DD90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B75F3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3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2269A80" w14:textId="32919C21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podaje, opisuje i stosuje wzór na 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E01F5C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C3E55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E561AD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850FA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F23A5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AA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4AC6152" w14:textId="2DA0CD8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mocy z pracą i czasem, w którym została wykonana; przelicza wielokrotności i</w:t>
            </w:r>
            <w:r w:rsidR="00595EE2">
              <w:t> </w:t>
            </w:r>
            <w:r w:rsidRPr="00C16023">
              <w:t>podwielokrotności oraz jednostki czasu (sekunda, minuta, godzina); wykonuje obliczenia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41E5B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B9EDB7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56804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98517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25967B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5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205DEB96" w14:textId="0CFA62D5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E23ACF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9AF408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34BF2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3B283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6FFD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F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84F8E2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związku pracy z siłą i drogą, na jakiej została wykonana lub umiarkowanie trudne zadania obliczeniowe z wykorzystaniem tego związku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F0D87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51B98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EB527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6B97F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952B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3D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0A90B3B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mocy;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C4BDC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4BBD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BE99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C2020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5CBB02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78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3D153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mocy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06BA4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C8A75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6D678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CDE06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0DDA3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D69AE4E" w14:textId="7CAE393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potencjalna grawitacji i</w:t>
            </w:r>
            <w:r w:rsidR="00BD0B15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potencjalna sprężystości </w:t>
            </w:r>
          </w:p>
          <w:p w14:paraId="2A50ADE5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14:paraId="742BEF92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492BBE2" w14:textId="42D65A95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energia; wyjaśnia, co rozumiemy przez pojęcie energii oraz kiedy ciało zyskuje energię, a</w:t>
            </w:r>
            <w:r w:rsidR="00595EE2">
              <w:t> </w:t>
            </w:r>
            <w:r w:rsidRPr="00C16023">
              <w:t xml:space="preserve">kiedy ją traci; wskazuje odpowiednie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C3EB31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C68E8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FA38F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0C0872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832E42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D4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7FEBBECD" w14:textId="345DF15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energia potencjalna ciężkości), korzystając z jego opisu i</w:t>
            </w:r>
            <w:r w:rsidR="00595EE2">
              <w:t> </w:t>
            </w:r>
            <w:r w:rsidRPr="00C16023">
              <w:t>przestrzegając zasad bezpieczeństwa; opisuje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203ABC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E265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5509F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0F593C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4A6964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82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4F7532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kinetycznej, potencjalnej grawitacji (ciężkości) i potencjalnej sprężystości wraz z ich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F3CBC2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80A1F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757C5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D32E5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16EC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13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0575E6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ma energię potencjalną grawitacji, a kiedy ma energię potencjalną sprężystości; </w:t>
            </w:r>
            <w:r w:rsidRPr="00C16023">
              <w:br/>
              <w:t>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2CD42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775563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B7A73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3A5FE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1117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9D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8F0290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przemiany energii ciała podniesionego na pewną wysokość, a następnie upuszczonego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06261F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954D63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6AB9A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058F7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86B11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7D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5966B7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potencjalna sprężystości,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6A6B3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465F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ACB02A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9308C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9C9B0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AF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45B652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44EB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C0F49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88D2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8F1DC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CB7FA0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88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CC0AD05" w14:textId="1300E0C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siły sprężystości;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6BA516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D122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616F35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9819ED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4D54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01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A7B76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energii potencjalnej grawitacji ciała podczas zmiany jego wysokości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D6D83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D5411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D3D6DA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8A36B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2325D0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4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C542F2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zależność przyrostu energii potencjalnej grawitacji ciała od jego masy i wysokości, na 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4A1C5C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D2C6E1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C88D8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E0C6A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D2EED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6C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08A66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wykonanej pracy ze zmianą energii oraz wzór na energię potencjalną grawitacji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9DB5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554602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0F87F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44C1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4BBB21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5F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64A871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wykonanej pracy ze zmianą energii oraz wzoru na energię potencjalną grawitacji;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42C85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B0C14B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98293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15068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11073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221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347077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  <w:jc w:val="distribute"/>
            </w:pPr>
            <w:r w:rsidRPr="00C16023">
              <w:t>rozwiązuje zadania nietypowe (problemy) z wykorzystaniem związku wykonanej pracy ze zmianą energii oraz wzoru na energię potencjalną grawitacji lub umiarkowanie trudne zadania obliczeniowe z wykorzystaniem tych związków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6F5D1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F7EBA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BB76C3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6BF46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B660B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418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28360BE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energii potencjalnej;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C7367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25B1C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C5877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8E4D46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EAB1A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853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C8E75C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energii potencjalnej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048F7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A455FF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27EF8F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C2125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96D698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52CE62E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</w:t>
            </w:r>
            <w:r w:rsidRPr="00824C51">
              <w:rPr>
                <w:rFonts w:cs="Humanst521EUBold"/>
                <w:b/>
                <w:bCs/>
              </w:rPr>
              <w:lastRenderedPageBreak/>
              <w:t>kinetyczna, zasada zachowania energii mechanicznej</w:t>
            </w:r>
          </w:p>
          <w:p w14:paraId="7687244F" w14:textId="77777777"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988F45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posługuje się pojęciem energii kinetycznej; wskazuje przykłady ciał posiadających energię kinetyczną w otaczającej </w:t>
            </w:r>
            <w:r w:rsidRPr="00C16023">
              <w:lastRenderedPageBreak/>
              <w:t xml:space="preserve">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612A15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3C585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B992D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E755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5AD3E9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E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E844B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wykorzystuje zależność energii kinetycznej ciała od jego masy i prędkości; podaje wzór na energię kinetyczną i stosuje go do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450397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4B8B81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D7BE1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4741D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8A8567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F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BF5036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kinetyczna;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18FCB9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8296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0CA339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82B1A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374D6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3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A9ADC4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związek pracy wykonanej podczas zmiany prędkości ciała ze zmianą energii kinetycznej ciała (opisuje wykonaną pracę jako zmianę energii); wyznacza zmianę energii kinetycznej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20049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00C0F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9A9D5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3779FB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CBC4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7A24A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82066D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wykazuje</w:t>
            </w:r>
            <w:proofErr w:type="spellEnd"/>
            <w:r w:rsidRPr="00C16023">
              <w:t>, że praca wykonana podczas zmiany prędkości ciała jest równa zmianie jego energii kinetycznej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1742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D6562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58C33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EAC3D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5171C12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D7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66CCC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rodzaje energii mechanicznej; wskazuje przykłady przemian energii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6FDDDB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42F6B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3C0C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CB2C6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24CEC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C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3E0FC60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mechanicznej jako sumy energii kinetycznej i potencjalnej; podaje zasadę zachowania energii mechanicznej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2C20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DE11C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FFDB0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26DFA3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5A68C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D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FD2F13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 oraz wskazuje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7D3B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16BF95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64A79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221CC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36BE9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3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95837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jaki układ nazywa się układem izolowanym; podaje zasadę zachowania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86898B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FB65F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6BF12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0FCE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151FF2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8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59C5A8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zasadę zachowania energii mechanicznej do obliczeń (przelicza wielokrotności i podwielokrotności;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49EE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14799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2E220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1178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41CC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E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1F835D7" w14:textId="23BB753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zasady zachowania energii mechanicznej;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A3640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E613EE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3B63D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15C19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B1E47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7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4A21C8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lub umiarkowanie trudne zadania obliczeniowe z wykorzystaniem zasady zachowania energii mechanicznej oraz wzorów na energię potencjalną grawitacji i energię kinetyczną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A2C31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C81E3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E0339C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CCCE2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69AD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D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C310F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z wykorzystaniem zasady zachowania energii mechanicznej oraz wzorów na energię potencjalną grawitacji i energię kinetyczną; szacuje rząd wielkości spodziewanego wyniku i na tej </w:t>
            </w:r>
            <w:r w:rsidRPr="00C16023">
              <w:lastRenderedPageBreak/>
              <w:t>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1320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74677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56F2F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57CDE5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D1CF1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7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173328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przeczytanych tekstów (w tym popularnonaukowych) dotyczących energii mechanicznej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B66E7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5C233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63236A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F66FD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3C08DDD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A636700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14:paraId="02736763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051E22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05E04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1D7104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9850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85A1A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5522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2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D85ABA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C16C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0E071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D66AC5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6EEC0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20298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7C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3ECD3F2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2FCA0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0AACB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348228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160441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4C658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9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A9BCC3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5F5F7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81C397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DD50F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1B12A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75D1E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FA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5943AF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Statek parowy</w:t>
            </w:r>
            <w:r w:rsidRPr="00C16023">
              <w:t xml:space="preserve"> (lub inny związany z treścią rozdziału VI)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2A671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6673E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1E2F2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A6DF50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924C7" w14:paraId="7288CA2B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A622742" w14:textId="224AF31C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7. TERMODYNAMIKA</w:t>
            </w:r>
            <w:r w:rsidRPr="00C16023">
              <w:t xml:space="preserve"> </w:t>
            </w:r>
            <w:r w:rsidR="008A0324" w:rsidRPr="00C16023">
              <w:t xml:space="preserve">(10 godzin + 2 godziny łącznie na powtórzenie materiału i sprawdzian) </w:t>
            </w:r>
          </w:p>
        </w:tc>
      </w:tr>
      <w:tr w:rsidR="008A0324" w:rsidRPr="00C16023" w14:paraId="4C3474F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4C0C07F" w14:textId="698D0A7C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wewnętrzna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temperatura </w:t>
            </w:r>
          </w:p>
          <w:p w14:paraId="71A578C3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416CC9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9B4CC4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0E66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B6D4C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B252C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783A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0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CE18AA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wykonuje doświadczenie modelowe (ilustracja zmiany zachowania się cząsteczek ciała stałego w wyniku wykonania nad nim pracy), korzystając z jego opisu; opisuje (i wyjaśnia) wyniki doświadczenia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3909EA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E22534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5E21EB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C039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94A774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D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7CCA2C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kinetycznej; 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08ECF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1C19F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C0722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CB46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E2878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9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CC7E8D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C3D700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BFEAA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3E5D6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3578D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3EFE4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4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1F4C57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wewnętrznej; określa jej związek z liczbą cząsteczek, z których zbudowane jest ciało; podaje jednostkę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64734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4C1718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C2CB5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A2908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4A98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E4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66EECF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wykazuje, że energię układu (energię wewnętrzną) można zmienić, wykonując nad nim pracę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884DC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C072E4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A867C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4691B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3CE8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E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97818D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temperaturę ciała jako miarę średniej energii kinetycznej cząsteczek, z których jest zbudowane ciało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F5CCA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5C953D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7A273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E2609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16543C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5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F7DE07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związek między temperaturą a średnią energią kinetyczną (ruchu chaotycznego) cząsteczek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B199E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0DBFFF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2F68A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73D9A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AFD73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4E63F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02598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związek między energią kinetyczną cząsteczek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D5954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700FF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C474D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678FF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73F371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7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2F5EB97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skalami temperatur (Celsjusza, Kelvina, Fahrenheita); wskazuje jednostkę temperatury w układzie SI; podaje temperaturę zera bezwzględnego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FFD6C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834C6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BB955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166C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298F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0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9D43756" w14:textId="62D81DC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temperaturę w skali Celsjusza na temperaturę w skali Kelvina i odwrotnie; zapisuje wynik zgodnie z</w:t>
            </w:r>
            <w:r w:rsidR="00595EE2">
              <w:t> </w:t>
            </w:r>
            <w:r w:rsidRPr="00C16023">
              <w:t>zasadami zaokrąglania oraz zachowaniem liczby cyfr znaczących wynikającej z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5BB2B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1E2D89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69CCE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8A0AD6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91E9B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3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D264D5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 energią wewnętrzną i temperaturą; wyodrębnia z 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17308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5070E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4AB283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6224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A0C784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6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05918E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energią wewnętrzną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51D0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51563D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0A3FD0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E2EF2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5392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83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F38F65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energii wewnętrznej i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4F3AD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5918F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39B30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C9500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9EBB16E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02043C8" w14:textId="17FB0FE5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Zmiana energii wewnętrznej w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wyniku pracy i przepływu ciepła </w:t>
            </w:r>
          </w:p>
          <w:p w14:paraId="70D4FEEF" w14:textId="77777777"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  <w:p w14:paraId="36450845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15B011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 lub ogrzania),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B45371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5ED9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6D657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7F054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A468D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95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840DA42" w14:textId="159D8B4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zmiany energii wewnętrznej spowodowanej wykonaniem pracy lub przepływem ciepła w</w:t>
            </w:r>
            <w:r w:rsidR="00595EE2">
              <w:t> </w:t>
            </w:r>
            <w:r w:rsidRPr="00C16023">
              <w:t xml:space="preserve">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B01FD8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667FE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EABD7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16567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F8FFA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9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67E87770" w14:textId="57F5CAE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przepływu ciepła jako przekazywaniem energii w postaci ciepła oraz jednostką ciepła w</w:t>
            </w:r>
            <w:r w:rsidR="00595EE2">
              <w:t> </w:t>
            </w:r>
            <w:r w:rsidRPr="00C16023">
              <w:t>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3AF83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D50A7A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A3D67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0C98F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3F9F6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39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58E919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warunek i kierunek przepływu ciepła; stwierdza, że ciała o równej temperaturze pozostają w stanie równowagi termicznej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733AD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4A56D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496A6D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2F60A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158842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00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1CADD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nie następuje przekazywanie energii w postaci ciepła (wymiana ciepła) między ciałami o tej samej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E9002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5C4CD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A12F2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3FCB92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4D73A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DA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CACCC2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energię układu (energię wewnętrzną) można zmienić, wykonując nad nim pracę lub przekazując energię w postaci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2147D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3CDE2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C6858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A1E3B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539D8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1A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333F419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możliwość wykonania pracy kosztem energii wewnętrznej; podaje przykłady praktycznego wykorzystania tego procesu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CC406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3B96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41AD8A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4F703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43A0C1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C3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C24154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zmiany energii wewnętrznej spowodowane wykonaniem pracy i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F505D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9244B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077ADE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A561A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68F0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1F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7465347" w14:textId="0B76207E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termodynamiki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F580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841CB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F28F95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1F170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E19EEC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E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2DCD13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 wykorzystaniem związków: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=W</m:t>
              </m:r>
            </m:oMath>
            <w:r w:rsidRPr="00C16023">
              <w:t xml:space="preserve"> i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=Q</m:t>
              </m:r>
            </m:oMath>
            <w:r w:rsidRPr="00C16023">
              <w:t>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C5465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CD55CA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504C6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39109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6C459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CD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1E2DBDF" w14:textId="4DC93F1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ze zmianą energii wewnętrznej lub umiarkowanie trudne zadania obliczeniowe z wykorzystaniem pierwszej zasady termodynamiki (oblicza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719AD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15E6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63C7C8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9825E6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D0C42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D0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56BA67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związane ze zmianą energii wewnętrznej; szacuje i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DEC7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68DD0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97F66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79AE9E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B5C77F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6F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790C2A2" w14:textId="3C8538FB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ilustrujące wykonanie pracy przez rozprężający się gaz, korzystając z jego opisu i</w:t>
            </w:r>
            <w:r w:rsidR="00595EE2">
              <w:t> </w:t>
            </w:r>
            <w:r w:rsidRPr="00C16023">
              <w:t>przestrzegając zasad bezpieczeństwa; analizuje wyniki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787B0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8DA4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3E176E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9C04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77BA0F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277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36120A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zmiany energii wewnętrznej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02DBA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55A62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8499D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50DA4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450B38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CDBBB6F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Sposoby przekazywania ciepła </w:t>
            </w:r>
          </w:p>
          <w:p w14:paraId="14B29401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21E4957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zjawiska przewodnictwa cieplnego, obserwacja zjawiska konwekcji), korzystając z ich opisu i przestrzegając zasad bezpieczeństwa;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46214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276E1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5C632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7C72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75CA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0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320AD1A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bada zjawisko przewodnictwa cieplnego i określa, który z badanych materiałów jest lepszym przewodnikiem ciepła (planuje, przeprowadza i opisuje doświadczenie)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419E7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CA996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76C2C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ED94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55E29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5F096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9BDEF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materiały o różnym przewodnictwie; wskazuje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8984B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4B45D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6740A9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C6E5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EA6F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5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47EF5A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sposoby przekazywania energii w postaci ciepła;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5A2531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F599F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C5243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FFA1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BDD90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5D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767C85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przewodnictwa cieplnego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7CB4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21BD9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1743D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643E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4D009A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A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DD08AC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68D09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179BC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BF25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82028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7922A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2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EE18EB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przepływ ciepła w zjawisku przewodnictwa cieplnego oraz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2DBE9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BF600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9020E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F4C27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4F7875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5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10241B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ruch cieczy i gazów w zjawisku konwekcji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E9F21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9E5803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475FA7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D1620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8EF9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F2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9D0D65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informuje o przekazywaniu ciepła przez promieniowanie; wykonuje i opisuje doświadczenie ilustrujące ten sposób przekazywania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BBC70B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3C3E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D3196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27903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83A0499" w14:textId="77777777" w:rsidTr="00824C51">
        <w:trPr>
          <w:trHeight w:val="34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A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3504B4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związane z przepływem ciepła;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6405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2E60E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04961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2994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9A43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F9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B608C6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F6B3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051AAF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818A1A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3FEF2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1BE474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6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E494C3B" w14:textId="5DE7CBC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wykorzystania (w przyrodzie i w życiu codziennym) przewodnictwa cieplnego (przewodników i</w:t>
            </w:r>
            <w:r w:rsidR="00595EE2">
              <w:t> </w:t>
            </w:r>
            <w:r w:rsidRPr="00C16023">
              <w:t>izolatorów ciepła), zjawiska konwekcji (np. prądy konwekcyjne) oraz promieniowania słonecznego (np. kolektory słoneczne)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CFE5F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5A1C8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A9C6A5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A86F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9FE26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BC1232A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Ciepło właściwe</w:t>
            </w:r>
          </w:p>
          <w:p w14:paraId="3B6F0130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C8D73D1" w14:textId="4253BD4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(badanie, od czego zależy ilość pobranego przez ciało ciepła), korzystając z jego opisu</w:t>
            </w:r>
            <w:r w:rsidR="00595EE2">
              <w:t xml:space="preserve"> i </w:t>
            </w:r>
            <w:r w:rsidRPr="00C16023">
              <w:t xml:space="preserve">przestrzegając zasad bezpieczeństwa; zapisuje wyniki pomiarów (wraz z ich jednostkami i z uwzględnieniem informacji o niepewności) i obserwacji;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9A0E9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2C8A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D4FC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5DC90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779109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E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CEC144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 (uzasadnia, odwołując się do wyników doświadczenia), że przyrost temperatury ciała jest wprost proporcjonalny do ilości pobran</w:t>
            </w:r>
            <w:r w:rsidRPr="003B3DC1">
              <w:t xml:space="preserve">ego przez ciało ciepła oraz że </w:t>
            </w:r>
            <w:r w:rsidRPr="00C16023">
              <w:t xml:space="preserve">ilość pobranego przez ciało ciepła do uzyskania danego przyrostu temperatury jest wprost proporcjonalna do masy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7D2CE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D3B3FE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51042C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BDFE5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D5FA0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55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86EEA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wykazania, że do uzyskania jednakowego przyrostu temperatury różnych substancji o tej samej masie potrzebna jest inna ilość ciepła; opisuje przebieg doświadczenia i ocenia je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34DB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0E323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4D7742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90A3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0F99B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A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89E653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określa ciepło właściwe; posługuje się pojęciem ciepła właściwego wraz z jego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F9DF3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98EA8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0E335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8E2AE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441BBE8" w14:textId="77777777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A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88A9C7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>podaje i opisuje wzór na obliczanie ciepła właściwego 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Pr="00C16023">
              <w:rPr>
                <w:position w:val="4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8A220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D71D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D99C1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E977A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705F4E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89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6FFE4F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0105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C4354B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E1540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4DE2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9DEF25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F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A77B0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ciepła właściwego; porównuje wartości ciepła właściwego różnych substancji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F27EBF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9958C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9493A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9512A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0BF91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0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CB7EB8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ciepło właściwe wody z użyciem czajnika elektrycznego lub grzałki o znanej mocy, termometru, cylindra miarowego lub wagi (zapisuje wyniki pomiarów wraz z ich jednostkami oraz z uwzględnieniem informacji o niepewności; oblicza i zapisuje wynik zgodnie z zasadami zaokrąglania oraz zachowaniem liczby cyfr znaczących wynikającej z dokładności pomiarów; ocenia wynik)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6D2F4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5FAD2B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7215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9EE03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6772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F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3A535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wyprowadza wzór potrzebny do wyznaczenia ciepła właściwego wody z użyciem czajnika elektrycznego lub grzałki o znanej mocy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407DBD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C8902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F2527A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F6E16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94970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04A1CD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E4C2E9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 przeprowadza doświadczenie w celu wyznaczenia ciepła właściwego dowolnego ciała; opisuje wynik doświadczenia i ocenia 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BA38F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CD164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7F61F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81E9B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761E3D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1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A2547E6" w14:textId="20AA367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 xml:space="preserve">rozwiązuje typowe zadania z wykorzystaniem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 xml:space="preserve">; wyodrębnia z tekstów i rysunków informacje kluczowe; przelicza wielokrotności i podwielokrotności oraz jednostki czasu; wykonuje obliczenia i zapisuje wynik zgodnie z zasadami zaokrąglania oraz zachowaniem liczby cyfr znaczących wynikającej z dokładności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34428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CB2B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55C2D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C5581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389A81" w14:textId="77777777" w:rsidTr="00824C51">
        <w:trPr>
          <w:trHeight w:val="54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8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2E836AA" w14:textId="05568A3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pojęcia ciepła właściwego i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 xml:space="preserve"> lub umiarkowanie trudne zadania obliczeniowe z wykorzystaniem tej zależności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18613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FA591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DD7299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26322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6E10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B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A73182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z wykorzystaniem pojęcia ciepła właściwego; szacuje rząd wielkości spodziewanego wyniku i na tej podstawie ocenia wyniki obliczeń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C7382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6583C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21E418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DC493F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A520D14" w14:textId="77777777" w:rsidTr="00824C51">
        <w:trPr>
          <w:trHeight w:val="2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6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7752441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pojęcia ciepła właściwego (np. ukazuje znaczenie dużej wartości ciepła właściwego wody i jego związek z klimatem)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A0BC9F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150539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1A289B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D69AE57" w14:textId="77777777" w:rsidR="008A0324" w:rsidRPr="00C16023" w:rsidRDefault="008A0324" w:rsidP="008A0324">
            <w:pPr>
              <w:pStyle w:val="tabelatresctabela"/>
              <w:jc w:val="center"/>
            </w:pPr>
          </w:p>
        </w:tc>
      </w:tr>
      <w:tr w:rsidR="008A0324" w:rsidRPr="00C16023" w14:paraId="03E6D88F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8CCB16C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Zmiany stanu skupienia ciał </w:t>
            </w:r>
          </w:p>
          <w:p w14:paraId="0FBF716D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E6F195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i nazywa zmiany stanów skupienia: topnienie, krzepnięcie, parowanie, skraplanie, sublimację, resublimację oraz wskazuje przykłady tych zjawisk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72D22E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9A01B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E5E4A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26BFD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73D09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86C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2A55137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stanu skupienia wody), korzystając z jego opisu i przestrzegając zasad bezpieczeństwa; zapisuje wyniki obserwacji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CD899F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C977B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A692D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FFC84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103E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2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679580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jakościowo zmiany stanów skupienia: topnienie, krzepnięcie, parowanie, skraplanie, sublimację, resublimację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8332A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E01033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7E5D4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70A02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81019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A5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0026BD85" w14:textId="21917E0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ze zmianami stanów skupienia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94153E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A3DCF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053AA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4B969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F1BD5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5E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21C46E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(problemy) związane ze zmianami stanów skupienia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1D9F6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1DADE0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4840B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C89B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6F1D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3D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AC38AE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zmian stanu skupienia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AB3AB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9BB14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91E7C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19446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10D85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71BB0963" w14:textId="659B8FB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14:paraId="2F6410AE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2CE0A4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topnienia substancji), korzystając z jego opisu i przestrzegając zasad bezpieczeństwa; zapisuje wyniki obserwacji i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11297D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156E8F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E3352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1EAF0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CA6FD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67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16C340C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B97C35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82DC6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F1CA4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E575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2BFE8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0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F3693C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topnienia i krzepnięcia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BCF75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0E660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1150A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F3441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82A6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B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5224234" w14:textId="1BE5C89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temperaturę topnienia wybranej substancji (mierzy czas i temperaturę, zapisuje wyniki pomiarów (wraz z</w:t>
            </w:r>
            <w:r w:rsidR="00595EE2">
              <w:t> </w:t>
            </w:r>
            <w:r w:rsidRPr="00C16023">
              <w:t>ich jednostkami i z uwzględnieniem informacji o niepewności)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E52BA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6D34D3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346EF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36A99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386A8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65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1A6423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topnienie kryształów i ciał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24734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0A7FBB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77106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61A21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5FD80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5F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0782C7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 schematycznym rysunku (wykresie) ilustruje zmiany temperatury w procesie topnienia dla ciał krystalicznych i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D4FD0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9FB48E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2889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6412C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6807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BF6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230F9B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sporządza</w:t>
            </w:r>
            <w:proofErr w:type="spellEnd"/>
            <w:r w:rsidRPr="00C16023">
              <w:t xml:space="preserve"> wykres zależności temperatury od czasu ogrzewania lub oziębiania odpowiednio dla zjawiska topnienia lub krzepnięcia na podstawie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BE845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8CBE0B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07861E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550FF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E6DCA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61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BA567A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ciepła topnienia wraz z jednostką w układzie SI; podaje wzór na ciepło topnienia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385D9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0FA50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DF0F60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01A7A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FCB70E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260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03C6E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temperatury topnienia i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ciepła</w:t>
            </w:r>
            <w:proofErr w:type="spellEnd"/>
            <w:r w:rsidRPr="00C16023">
              <w:t xml:space="preserve"> topnienia,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962645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EB10C5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93252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A9A62C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98D5DB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AB68815" w14:textId="594CD930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14:paraId="778F82BD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  <w:r w:rsidRPr="00C16023">
              <w:br/>
              <w:t>– cd.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797893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dzieje się z energią pobieraną (lub oddawaną) przez mieszaninę substancji w stanie stałym i ciekłym (np. wody i lodu) podczas topnienia (lub krzepnięcia) w stałej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B76F2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D3FCA7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3481D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0B061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9D834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B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6C2045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sublimacji i resublimacji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C2DB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0D17D3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BCC1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76A73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3653F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D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9E03751" w14:textId="7434F73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 topnieniem lub krzepnięciem;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9B6C4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A573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D4719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BAF69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FBB75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6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C861B9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proste zadania obliczeniowe z wykorzystaniem ciepła topnienia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FDC291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C20758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488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C81EF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7768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2B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98E87A9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nietypowe zadania (problemy) związane z topnieniem lub krzepnięciem lub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umiarkowanie</w:t>
            </w:r>
            <w:proofErr w:type="spellEnd"/>
            <w:r w:rsidRPr="00C16023">
              <w:t xml:space="preserve"> trudne zadania obliczeniowe z wykorzystaniem ciepła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BF733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57490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CA49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26E170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9A85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1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893A6E8" w14:textId="2EFC6DE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topnienia i</w:t>
            </w:r>
            <w:r w:rsidR="00595EE2">
              <w:t> </w:t>
            </w:r>
            <w:r w:rsidRPr="00C16023">
              <w:t>krzepnięcia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376EF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DA0C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C2218D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206A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0C01C0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C0FD3D8" w14:textId="2510A22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Parowanie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skraplanie </w:t>
            </w:r>
          </w:p>
          <w:p w14:paraId="363EF902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8E39F2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przeprowadza doświadczenia (badanie, od czego zależy szybkość parowania, obserwacja wrzenia), korzystając z ich opisu i przestrzegając zasad bezpieczeństwa; zapisuje wyniki obserwacji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F5DD52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DC6997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FA97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68608C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A954F9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10D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60E1BB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wyjaśnia, od czego zależy szybkość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648E8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1723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0ADBC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3118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31B96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A0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7DD11B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doświadczalnie demonstruje zjawiska wrzenia i 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6FDE0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4A2A5A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EB98A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F07F4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20F7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C37CCC3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analizuje zjawiska wrzenia i skraplania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3B724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0E0BD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9E879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6960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D50B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8B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2044368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pojęciem temperatury wrzenia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89AE57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962DE2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0F14D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3D68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16D1E7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47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E54BD5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wyznacza temperaturę wrzenia wybranej substancji, np. wody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3F11F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456451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CA55D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0658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9FF50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FE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72D98EBB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ciepła parowania wraz z jednostką w układzie SI; podaje wzór na ciepło parowania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4585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92843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8A14E0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F3BF3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EC138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106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96E497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tabelami wielkości fizycznych w celu odszukania temperatury wrzenia i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ciepła</w:t>
            </w:r>
            <w:proofErr w:type="spellEnd"/>
            <w:r w:rsidRPr="00C16023">
              <w:t xml:space="preserve"> parowania,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705D14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53A18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0D987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43499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BEA91F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BE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CC5BE2B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 zależność temperatury wrzenia od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91D37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0F3D9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5F629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FB2DD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EBF2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65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3B04DB99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 parowaniem (wrzeniem) lub skraplaniem;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4694CA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AF8FB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8295D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0391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BECA11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4D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5E6A4B6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proste zadania obliczeniowe z wykorzystaniem ciepła parowania (przelicza wielokrotności i podwielokrotności oraz jednostki czasu;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C49C8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5976C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D2A3B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8395E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021B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91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1191D53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 zadania (problemy) związane z parowaniem (wrzeniem) lub skraplaniem lub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umiarkowanie</w:t>
            </w:r>
            <w:proofErr w:type="spellEnd"/>
            <w:r w:rsidRPr="00C16023">
              <w:t xml:space="preserve"> trudne zadania obliczeniowe z wykorzystaniem ciepła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2AC46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61CD2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AC4EC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FB63AF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D7F4A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E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5C0BD7D" w14:textId="0A29F309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informacjami pochodzącymi z analizy tekstów (w tym popularnonaukowych) dotyczących parowania </w:t>
            </w:r>
            <w:r w:rsidRPr="00C16023">
              <w:lastRenderedPageBreak/>
              <w:t>i</w:t>
            </w:r>
            <w:r w:rsidR="00595EE2">
              <w:t> </w:t>
            </w:r>
            <w:r w:rsidRPr="00C16023">
              <w:t>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E3234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70400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F946C2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C0597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41624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75BAB62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2CAB63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 zadania (lub problemy) dotyczące treści rozdziału VII;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5BDB0E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939567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7B773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3CAF5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79EEB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B7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9EFFEE6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zadania (lub problemy) bardziej złożone, ale typowe,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71279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AC063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1B54A5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2F0B6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4DD29D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46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015513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nietypowe, złożone zadania (lub problemy)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CDA46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CDE2F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2BE30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55A50D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721AF6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B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E05B0CD" w14:textId="065D689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Dom pasywny, czyli jak zaoszczędzić na ogrzewaniu i</w:t>
            </w:r>
            <w:r w:rsidR="00595EE2">
              <w:rPr>
                <w:rFonts w:cs="Humanst521EUItalic"/>
                <w:i/>
                <w:iCs/>
              </w:rPr>
              <w:t> </w:t>
            </w:r>
            <w:r w:rsidRPr="00824C51">
              <w:rPr>
                <w:rFonts w:cs="Humanst521EUItalic"/>
                <w:i/>
                <w:iCs/>
              </w:rPr>
              <w:t>klimatyzacji</w:t>
            </w:r>
            <w:r w:rsidRPr="00C16023">
              <w:t xml:space="preserve"> (lub innego związanego z treścią rozdziału VII)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B5C5F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1C764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975968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F1C98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</w:tbl>
    <w:p w14:paraId="54A179FA" w14:textId="77777777" w:rsidR="009740C5" w:rsidRPr="00824C51" w:rsidRDefault="009740C5">
      <w:pPr>
        <w:pStyle w:val="NoParagraphStyle"/>
        <w:rPr>
          <w:rFonts w:ascii="Humanst521EUNormal" w:hAnsi="Humanst521EUNormal"/>
        </w:rPr>
      </w:pPr>
    </w:p>
    <w:sectPr w:rsidR="009740C5" w:rsidRPr="00824C51" w:rsidSect="00C924C7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F836" w14:textId="77777777" w:rsidR="00C924C7" w:rsidRDefault="00C924C7" w:rsidP="00181BBF">
      <w:r>
        <w:separator/>
      </w:r>
    </w:p>
  </w:endnote>
  <w:endnote w:type="continuationSeparator" w:id="0">
    <w:p w14:paraId="31C4C057" w14:textId="77777777" w:rsidR="00C924C7" w:rsidRDefault="00C924C7" w:rsidP="0018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EC8B" w14:textId="4217104F" w:rsidR="00C924C7" w:rsidRPr="00824C51" w:rsidRDefault="00C924C7" w:rsidP="00824C51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508FB" w14:textId="77777777" w:rsidR="00C924C7" w:rsidRDefault="00C924C7" w:rsidP="00181BBF">
      <w:r>
        <w:separator/>
      </w:r>
    </w:p>
  </w:footnote>
  <w:footnote w:type="continuationSeparator" w:id="0">
    <w:p w14:paraId="0CB8B115" w14:textId="77777777" w:rsidR="00C924C7" w:rsidRDefault="00C924C7" w:rsidP="0018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B81B" w14:textId="13F6FD35" w:rsidR="00C924C7" w:rsidRDefault="00C924C7">
    <w:pPr>
      <w:pStyle w:val="Nagwek"/>
    </w:pPr>
    <w:r w:rsidRPr="00E1200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E78BD" wp14:editId="227266B2">
              <wp:simplePos x="0" y="0"/>
              <wp:positionH relativeFrom="page">
                <wp:posOffset>6985</wp:posOffset>
              </wp:positionH>
              <wp:positionV relativeFrom="page">
                <wp:posOffset>313690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549D7FA2" w14:textId="54F7EB1C" w:rsidR="00C924C7" w:rsidRPr="00824C51" w:rsidRDefault="00C924C7" w:rsidP="00E1200E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66D2C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36</w: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78BD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.55pt;margin-top:24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" fillcolor="#002060" stroked="f">
              <v:textbox inset=",0,,0">
                <w:txbxContent>
                  <w:p w14:paraId="549D7FA2" w14:textId="54F7EB1C" w:rsidR="00C924C7" w:rsidRPr="00824C51" w:rsidRDefault="00C924C7" w:rsidP="00E1200E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F66D2C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36</w:t>
                    </w:r>
                    <w:r w:rsidRPr="00824C51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200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BAD6F1" wp14:editId="0DE4ED5B">
              <wp:simplePos x="0" y="0"/>
              <wp:positionH relativeFrom="page">
                <wp:posOffset>464848</wp:posOffset>
              </wp:positionH>
              <wp:positionV relativeFrom="page">
                <wp:posOffset>315043</wp:posOffset>
              </wp:positionV>
              <wp:extent cx="1289050" cy="216000"/>
              <wp:effectExtent l="0" t="0" r="635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2160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71F50D4A" w14:textId="32E74E72" w:rsidR="00C924C7" w:rsidRPr="00824C51" w:rsidRDefault="00C924C7" w:rsidP="00E1200E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Plan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wynikowy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AD6F1" id="Pole tekstowe 473" o:spid="_x0000_s1027" type="#_x0000_t202" style="position:absolute;margin-left:36.6pt;margin-top:24.8pt;width:101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" fillcolor="#b1c903" stroked="f">
              <v:textbox inset=",0,,0">
                <w:txbxContent>
                  <w:p w14:paraId="71F50D4A" w14:textId="32E74E72" w:rsidR="00C924C7" w:rsidRPr="00824C51" w:rsidRDefault="00C924C7" w:rsidP="00E1200E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Plan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wynikowy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0F70049" w14:textId="77777777" w:rsidR="00C924C7" w:rsidRDefault="00C92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2F0A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B74806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ACF"/>
    <w:rsid w:val="00181BBF"/>
    <w:rsid w:val="001C3AC5"/>
    <w:rsid w:val="00257964"/>
    <w:rsid w:val="002F0A14"/>
    <w:rsid w:val="003B3DC1"/>
    <w:rsid w:val="005009B8"/>
    <w:rsid w:val="005643B8"/>
    <w:rsid w:val="00595EE2"/>
    <w:rsid w:val="005A1BF8"/>
    <w:rsid w:val="005F7EAA"/>
    <w:rsid w:val="0062442C"/>
    <w:rsid w:val="00667112"/>
    <w:rsid w:val="00824C51"/>
    <w:rsid w:val="008A0324"/>
    <w:rsid w:val="008D4296"/>
    <w:rsid w:val="008E0ACF"/>
    <w:rsid w:val="00971392"/>
    <w:rsid w:val="009740C5"/>
    <w:rsid w:val="00BD0B15"/>
    <w:rsid w:val="00BD1EBF"/>
    <w:rsid w:val="00C16023"/>
    <w:rsid w:val="00C924C7"/>
    <w:rsid w:val="00D10E3A"/>
    <w:rsid w:val="00E1200E"/>
    <w:rsid w:val="00E5345A"/>
    <w:rsid w:val="00EC5F81"/>
    <w:rsid w:val="00F22976"/>
    <w:rsid w:val="00F66D2C"/>
    <w:rsid w:val="00F86610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4B9843"/>
  <w14:defaultImageDpi w14:val="0"/>
  <w15:docId w15:val="{04E32BE0-B56A-4F0B-B020-D7D64D52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Bezodstpw">
    <w:name w:val="No Spacing"/>
    <w:link w:val="BezodstpwZnak"/>
    <w:uiPriority w:val="1"/>
    <w:qFormat/>
    <w:rsid w:val="00C924C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24C7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unhideWhenUsed/>
    <w:rsid w:val="002F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955DB9C7624659B83E430D047DB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4BA1B-166F-4A3A-9D04-A57D53638403}"/>
      </w:docPartPr>
      <w:docPartBody>
        <w:p w:rsidR="00000000" w:rsidRDefault="00257C60" w:rsidP="00257C60">
          <w:pPr>
            <w:pStyle w:val="7F955DB9C7624659B83E430D047DBD8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C34B4A7AADF8490CBE66CE8DDCA1E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66C11-34F5-4CEF-A2F7-61A6E983E7B9}"/>
      </w:docPartPr>
      <w:docPartBody>
        <w:p w:rsidR="00000000" w:rsidRDefault="00257C60" w:rsidP="00257C60">
          <w:pPr>
            <w:pStyle w:val="C34B4A7AADF8490CBE66CE8DDCA1EC45"/>
          </w:pPr>
          <w:r>
            <w:rPr>
              <w:color w:val="2F5496" w:themeColor="accent1" w:themeShade="BF"/>
              <w:sz w:val="24"/>
              <w:szCs w:val="24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0"/>
    <w:rsid w:val="0025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7B12AA73BC4F3086EDFEB8E80C8C5F">
    <w:name w:val="A67B12AA73BC4F3086EDFEB8E80C8C5F"/>
    <w:rsid w:val="00257C60"/>
  </w:style>
  <w:style w:type="paragraph" w:customStyle="1" w:styleId="1EBB66A793A843CDAFB6D9077727C770">
    <w:name w:val="1EBB66A793A843CDAFB6D9077727C770"/>
    <w:rsid w:val="00257C60"/>
  </w:style>
  <w:style w:type="paragraph" w:customStyle="1" w:styleId="DE2859B4EF124185A006010CFB6E43E8">
    <w:name w:val="DE2859B4EF124185A006010CFB6E43E8"/>
    <w:rsid w:val="00257C60"/>
  </w:style>
  <w:style w:type="paragraph" w:customStyle="1" w:styleId="132EF7ACB11D4964B64327BB44265D6B">
    <w:name w:val="132EF7ACB11D4964B64327BB44265D6B"/>
    <w:rsid w:val="00257C60"/>
  </w:style>
  <w:style w:type="paragraph" w:customStyle="1" w:styleId="F6EDD44802D040C8B20781D071B55D87">
    <w:name w:val="F6EDD44802D040C8B20781D071B55D87"/>
    <w:rsid w:val="00257C60"/>
  </w:style>
  <w:style w:type="paragraph" w:customStyle="1" w:styleId="9F302A475E994E2397A956BD444084B6">
    <w:name w:val="9F302A475E994E2397A956BD444084B6"/>
    <w:rsid w:val="00257C60"/>
  </w:style>
  <w:style w:type="paragraph" w:customStyle="1" w:styleId="D207273D776B490F9F6710C62C5A0D21">
    <w:name w:val="D207273D776B490F9F6710C62C5A0D21"/>
    <w:rsid w:val="00257C60"/>
  </w:style>
  <w:style w:type="paragraph" w:customStyle="1" w:styleId="BD2B6D795A834B319A78B86D5254FC7E">
    <w:name w:val="BD2B6D795A834B319A78B86D5254FC7E"/>
    <w:rsid w:val="00257C60"/>
  </w:style>
  <w:style w:type="paragraph" w:customStyle="1" w:styleId="9EFA49442F1242CBAF1E1C40EF3786BB">
    <w:name w:val="9EFA49442F1242CBAF1E1C40EF3786BB"/>
    <w:rsid w:val="00257C60"/>
  </w:style>
  <w:style w:type="paragraph" w:customStyle="1" w:styleId="7C16D790B1DF470EB2D635371DECDD4D">
    <w:name w:val="7C16D790B1DF470EB2D635371DECDD4D"/>
    <w:rsid w:val="00257C60"/>
  </w:style>
  <w:style w:type="paragraph" w:customStyle="1" w:styleId="8D45208C68BE4E939D677831F8F9AFC0">
    <w:name w:val="8D45208C68BE4E939D677831F8F9AFC0"/>
    <w:rsid w:val="00257C60"/>
  </w:style>
  <w:style w:type="paragraph" w:customStyle="1" w:styleId="894F18E3BE464FA3AB88AF44F6CB049B">
    <w:name w:val="894F18E3BE464FA3AB88AF44F6CB049B"/>
    <w:rsid w:val="00257C60"/>
  </w:style>
  <w:style w:type="paragraph" w:customStyle="1" w:styleId="E4F93EC1B15041EA89D1321922138DCC">
    <w:name w:val="E4F93EC1B15041EA89D1321922138DCC"/>
    <w:rsid w:val="00257C60"/>
  </w:style>
  <w:style w:type="paragraph" w:customStyle="1" w:styleId="7F955DB9C7624659B83E430D047DBD86">
    <w:name w:val="7F955DB9C7624659B83E430D047DBD86"/>
    <w:rsid w:val="00257C60"/>
  </w:style>
  <w:style w:type="paragraph" w:customStyle="1" w:styleId="C34B4A7AADF8490CBE66CE8DDCA1EC45">
    <w:name w:val="C34B4A7AADF8490CBE66CE8DDCA1EC45"/>
    <w:rsid w:val="00257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0B42-E8E0-43AC-98F4-E0695498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9799</Words>
  <Characters>58799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FIZYKI w klasie VII</vt:lpstr>
    </vt:vector>
  </TitlesOfParts>
  <Company>Microsoft</Company>
  <LinksUpToDate>false</LinksUpToDate>
  <CharactersWithSpaces>68462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FIZYKI w klasie VII</dc:title>
  <dc:subject>Nowa Era „Spotkania z fizyką</dc:subject>
  <dc:creator>Paulina Gruszka</dc:creator>
  <cp:lastModifiedBy>Paulina Gruszka</cp:lastModifiedBy>
  <cp:revision>2</cp:revision>
  <dcterms:created xsi:type="dcterms:W3CDTF">2018-09-16T12:10:00Z</dcterms:created>
  <dcterms:modified xsi:type="dcterms:W3CDTF">2018-09-16T12:10:00Z</dcterms:modified>
</cp:coreProperties>
</file>